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BB5F" w14:textId="77777777" w:rsidR="00AD538C" w:rsidRPr="00AD538C" w:rsidRDefault="00AD538C" w:rsidP="008E7AD8">
      <w:pPr>
        <w:rPr>
          <w:rFonts w:ascii="Calibri" w:hAnsi="Calibri" w:cs="Calibri"/>
          <w:sz w:val="24"/>
          <w:szCs w:val="24"/>
        </w:rPr>
      </w:pPr>
    </w:p>
    <w:p w14:paraId="1AA5ABFB" w14:textId="6C1DD5B0" w:rsidR="008E7AD8" w:rsidRPr="009607A3" w:rsidRDefault="00AD538C" w:rsidP="009607A3">
      <w:pPr>
        <w:rPr>
          <w:rFonts w:ascii="Arial" w:hAnsi="Arial" w:cs="Arial"/>
          <w:b/>
          <w:bCs/>
          <w:sz w:val="24"/>
          <w:szCs w:val="24"/>
        </w:rPr>
      </w:pPr>
      <w:r w:rsidRPr="009607A3">
        <w:rPr>
          <w:rFonts w:ascii="Arial" w:hAnsi="Arial" w:cs="Arial"/>
          <w:b/>
          <w:bCs/>
          <w:sz w:val="24"/>
          <w:szCs w:val="24"/>
        </w:rPr>
        <w:t>NOTIFICATION - SURRENDER OF LICENCE, AUTHORISATION CERTIFICATE OR AUTHORISATIONS</w:t>
      </w:r>
    </w:p>
    <w:p w14:paraId="45BC4295" w14:textId="14750820" w:rsidR="00AD538C" w:rsidRPr="00AD538C" w:rsidRDefault="00AD538C" w:rsidP="008E7AD8">
      <w:pPr>
        <w:rPr>
          <w:rFonts w:ascii="Calibri" w:hAnsi="Calibri" w:cs="Calibri"/>
          <w:sz w:val="24"/>
          <w:szCs w:val="24"/>
        </w:rPr>
      </w:pPr>
      <w:r w:rsidRPr="00AD538C">
        <w:rPr>
          <w:rFonts w:ascii="Calibri" w:hAnsi="Calibri" w:cs="Calibri"/>
          <w:sz w:val="24"/>
          <w:szCs w:val="24"/>
        </w:rPr>
        <w:t>If insufficient space is available for responses please attach additional information</w:t>
      </w:r>
    </w:p>
    <w:p w14:paraId="7BBA37F4" w14:textId="77777777" w:rsidR="00AD538C" w:rsidRDefault="00AD538C" w:rsidP="00AD538C">
      <w:pPr>
        <w:pStyle w:val="Heading1"/>
        <w:rPr>
          <w:rFonts w:ascii="Calibri" w:hAnsi="Calibri" w:cs="Calibri"/>
          <w:b/>
          <w:szCs w:val="24"/>
        </w:rPr>
      </w:pPr>
    </w:p>
    <w:p w14:paraId="4C56F937" w14:textId="68C57F86" w:rsidR="00AD538C" w:rsidRPr="00AD538C" w:rsidRDefault="00AD538C" w:rsidP="00AD538C">
      <w:pPr>
        <w:pStyle w:val="Heading1"/>
        <w:rPr>
          <w:rFonts w:ascii="Calibri" w:hAnsi="Calibri" w:cs="Calibri"/>
          <w:szCs w:val="24"/>
        </w:rPr>
      </w:pPr>
      <w:r w:rsidRPr="00AD538C">
        <w:rPr>
          <w:rFonts w:ascii="Calibri" w:hAnsi="Calibri" w:cs="Calibri"/>
          <w:b/>
          <w:szCs w:val="24"/>
        </w:rPr>
        <w:t>Details of Application</w:t>
      </w:r>
    </w:p>
    <w:p w14:paraId="7EC31873" w14:textId="77777777" w:rsidR="00AD538C" w:rsidRPr="00AD538C" w:rsidRDefault="00AD538C" w:rsidP="00AD538C">
      <w:pPr>
        <w:pStyle w:val="Heading1"/>
        <w:rPr>
          <w:rFonts w:ascii="Calibri" w:hAnsi="Calibri" w:cs="Calibri"/>
          <w:szCs w:val="24"/>
        </w:rPr>
      </w:pPr>
      <w:r w:rsidRPr="00AD538C">
        <w:rPr>
          <w:rFonts w:ascii="Calibri" w:hAnsi="Calibri" w:cs="Calibri"/>
          <w:szCs w:val="24"/>
        </w:rPr>
        <w:t>A licensee may surrender a licence, authorisation certificate or authorisation.</w:t>
      </w:r>
    </w:p>
    <w:p w14:paraId="61F0361E" w14:textId="4A4F2526" w:rsidR="00AD538C" w:rsidRPr="00AD538C" w:rsidRDefault="00AD538C" w:rsidP="00AD538C">
      <w:pPr>
        <w:rPr>
          <w:rFonts w:ascii="Calibri" w:hAnsi="Calibri" w:cs="Calibri"/>
          <w:sz w:val="24"/>
          <w:szCs w:val="24"/>
        </w:rPr>
      </w:pPr>
      <w:r w:rsidRPr="00AD538C">
        <w:rPr>
          <w:rFonts w:ascii="Calibri" w:hAnsi="Calibri" w:cs="Calibri"/>
          <w:sz w:val="24"/>
          <w:szCs w:val="24"/>
        </w:rPr>
        <w:t>(please tick relevant option)</w:t>
      </w:r>
    </w:p>
    <w:p w14:paraId="5950F0BB" w14:textId="77777777" w:rsidR="00AD538C" w:rsidRPr="00AD538C" w:rsidRDefault="00AD538C" w:rsidP="00AD538C">
      <w:pPr>
        <w:rPr>
          <w:rFonts w:ascii="Calibri" w:hAnsi="Calibri" w:cs="Calibri"/>
          <w:sz w:val="24"/>
          <w:szCs w:val="24"/>
        </w:rPr>
      </w:pPr>
    </w:p>
    <w:p w14:paraId="5758FFBA" w14:textId="77777777" w:rsidR="00AD538C" w:rsidRPr="00AD538C" w:rsidRDefault="00AD538C" w:rsidP="00AD538C">
      <w:pPr>
        <w:rPr>
          <w:rFonts w:ascii="Calibri" w:hAnsi="Calibri" w:cs="Calibri"/>
          <w:sz w:val="24"/>
          <w:szCs w:val="24"/>
        </w:rPr>
      </w:pPr>
      <w:r w:rsidRPr="00AD538C">
        <w:rPr>
          <w:rFonts w:ascii="Calibri" w:hAnsi="Calibri" w:cs="Calibri"/>
          <w:sz w:val="24"/>
          <w:szCs w:val="24"/>
          <w:highlight w:val="lightGray"/>
        </w:rPr>
        <w:fldChar w:fldCharType="begin">
          <w:ffData>
            <w:name w:val="Check3"/>
            <w:enabled/>
            <w:calcOnExit w:val="0"/>
            <w:checkBox>
              <w:sizeAuto/>
              <w:default w:val="0"/>
            </w:checkBox>
          </w:ffData>
        </w:fldChar>
      </w:r>
      <w:r w:rsidRPr="00AD538C">
        <w:rPr>
          <w:rFonts w:ascii="Calibri" w:hAnsi="Calibri" w:cs="Calibri"/>
          <w:sz w:val="24"/>
          <w:szCs w:val="24"/>
          <w:highlight w:val="lightGray"/>
        </w:rPr>
        <w:instrText xml:space="preserve"> FORMCHECKBOX </w:instrText>
      </w:r>
      <w:r w:rsidR="00991945">
        <w:rPr>
          <w:rFonts w:ascii="Calibri" w:hAnsi="Calibri" w:cs="Calibri"/>
          <w:sz w:val="24"/>
          <w:szCs w:val="24"/>
          <w:highlight w:val="lightGray"/>
        </w:rPr>
      </w:r>
      <w:r w:rsidR="00991945">
        <w:rPr>
          <w:rFonts w:ascii="Calibri" w:hAnsi="Calibri" w:cs="Calibri"/>
          <w:sz w:val="24"/>
          <w:szCs w:val="24"/>
          <w:highlight w:val="lightGray"/>
        </w:rPr>
        <w:fldChar w:fldCharType="separate"/>
      </w:r>
      <w:r w:rsidRPr="00AD538C">
        <w:rPr>
          <w:rFonts w:ascii="Calibri" w:hAnsi="Calibri" w:cs="Calibri"/>
          <w:sz w:val="24"/>
          <w:szCs w:val="24"/>
          <w:highlight w:val="lightGray"/>
        </w:rPr>
        <w:fldChar w:fldCharType="end"/>
      </w:r>
      <w:r w:rsidRPr="00AD538C">
        <w:rPr>
          <w:rFonts w:ascii="Calibri" w:hAnsi="Calibri" w:cs="Calibri"/>
          <w:sz w:val="24"/>
          <w:szCs w:val="24"/>
        </w:rPr>
        <w:t xml:space="preserve"> surrender a licence;</w:t>
      </w:r>
    </w:p>
    <w:p w14:paraId="0C5772D1" w14:textId="77777777" w:rsidR="00AD538C" w:rsidRPr="00AD538C" w:rsidRDefault="00AD538C" w:rsidP="00AD538C">
      <w:pPr>
        <w:rPr>
          <w:rFonts w:ascii="Calibri" w:hAnsi="Calibri" w:cs="Calibri"/>
          <w:sz w:val="24"/>
          <w:szCs w:val="24"/>
        </w:rPr>
      </w:pPr>
      <w:r w:rsidRPr="00AD538C">
        <w:rPr>
          <w:rFonts w:ascii="Calibri" w:hAnsi="Calibri" w:cs="Calibri"/>
          <w:sz w:val="24"/>
          <w:szCs w:val="24"/>
          <w:highlight w:val="lightGray"/>
        </w:rPr>
        <w:fldChar w:fldCharType="begin">
          <w:ffData>
            <w:name w:val="Check3"/>
            <w:enabled/>
            <w:calcOnExit w:val="0"/>
            <w:checkBox>
              <w:sizeAuto/>
              <w:default w:val="0"/>
            </w:checkBox>
          </w:ffData>
        </w:fldChar>
      </w:r>
      <w:r w:rsidRPr="00AD538C">
        <w:rPr>
          <w:rFonts w:ascii="Calibri" w:hAnsi="Calibri" w:cs="Calibri"/>
          <w:sz w:val="24"/>
          <w:szCs w:val="24"/>
          <w:highlight w:val="lightGray"/>
        </w:rPr>
        <w:instrText xml:space="preserve"> FORMCHECKBOX </w:instrText>
      </w:r>
      <w:r w:rsidR="00991945">
        <w:rPr>
          <w:rFonts w:ascii="Calibri" w:hAnsi="Calibri" w:cs="Calibri"/>
          <w:sz w:val="24"/>
          <w:szCs w:val="24"/>
          <w:highlight w:val="lightGray"/>
        </w:rPr>
      </w:r>
      <w:r w:rsidR="00991945">
        <w:rPr>
          <w:rFonts w:ascii="Calibri" w:hAnsi="Calibri" w:cs="Calibri"/>
          <w:sz w:val="24"/>
          <w:szCs w:val="24"/>
          <w:highlight w:val="lightGray"/>
        </w:rPr>
        <w:fldChar w:fldCharType="separate"/>
      </w:r>
      <w:r w:rsidRPr="00AD538C">
        <w:rPr>
          <w:rFonts w:ascii="Calibri" w:hAnsi="Calibri" w:cs="Calibri"/>
          <w:sz w:val="24"/>
          <w:szCs w:val="24"/>
          <w:highlight w:val="lightGray"/>
        </w:rPr>
        <w:fldChar w:fldCharType="end"/>
      </w:r>
      <w:r w:rsidRPr="00AD538C">
        <w:rPr>
          <w:rFonts w:ascii="Calibri" w:hAnsi="Calibri" w:cs="Calibri"/>
          <w:sz w:val="24"/>
          <w:szCs w:val="24"/>
        </w:rPr>
        <w:t xml:space="preserve"> surrender an authorisation certificate; </w:t>
      </w:r>
    </w:p>
    <w:p w14:paraId="11DC7327" w14:textId="77777777" w:rsidR="00AD538C" w:rsidRPr="00AD538C" w:rsidRDefault="00AD538C" w:rsidP="00AD538C">
      <w:pPr>
        <w:rPr>
          <w:rFonts w:ascii="Calibri" w:hAnsi="Calibri" w:cs="Calibri"/>
          <w:sz w:val="24"/>
          <w:szCs w:val="24"/>
        </w:rPr>
      </w:pPr>
      <w:r w:rsidRPr="00AD538C">
        <w:rPr>
          <w:rFonts w:ascii="Calibri" w:hAnsi="Calibri" w:cs="Calibri"/>
          <w:sz w:val="24"/>
          <w:szCs w:val="24"/>
          <w:highlight w:val="lightGray"/>
        </w:rPr>
        <w:fldChar w:fldCharType="begin">
          <w:ffData>
            <w:name w:val="Check3"/>
            <w:enabled/>
            <w:calcOnExit w:val="0"/>
            <w:checkBox>
              <w:sizeAuto/>
              <w:default w:val="0"/>
            </w:checkBox>
          </w:ffData>
        </w:fldChar>
      </w:r>
      <w:r w:rsidRPr="00AD538C">
        <w:rPr>
          <w:rFonts w:ascii="Calibri" w:hAnsi="Calibri" w:cs="Calibri"/>
          <w:sz w:val="24"/>
          <w:szCs w:val="24"/>
          <w:highlight w:val="lightGray"/>
        </w:rPr>
        <w:instrText xml:space="preserve"> FORMCHECKBOX </w:instrText>
      </w:r>
      <w:r w:rsidR="00991945">
        <w:rPr>
          <w:rFonts w:ascii="Calibri" w:hAnsi="Calibri" w:cs="Calibri"/>
          <w:sz w:val="24"/>
          <w:szCs w:val="24"/>
          <w:highlight w:val="lightGray"/>
        </w:rPr>
      </w:r>
      <w:r w:rsidR="00991945">
        <w:rPr>
          <w:rFonts w:ascii="Calibri" w:hAnsi="Calibri" w:cs="Calibri"/>
          <w:sz w:val="24"/>
          <w:szCs w:val="24"/>
          <w:highlight w:val="lightGray"/>
        </w:rPr>
        <w:fldChar w:fldCharType="separate"/>
      </w:r>
      <w:r w:rsidRPr="00AD538C">
        <w:rPr>
          <w:rFonts w:ascii="Calibri" w:hAnsi="Calibri" w:cs="Calibri"/>
          <w:sz w:val="24"/>
          <w:szCs w:val="24"/>
          <w:highlight w:val="lightGray"/>
        </w:rPr>
        <w:fldChar w:fldCharType="end"/>
      </w:r>
      <w:r w:rsidRPr="00AD538C">
        <w:rPr>
          <w:rFonts w:ascii="Calibri" w:hAnsi="Calibri" w:cs="Calibri"/>
          <w:sz w:val="24"/>
          <w:szCs w:val="24"/>
        </w:rPr>
        <w:t xml:space="preserve"> surrender authorisations.</w:t>
      </w:r>
    </w:p>
    <w:p w14:paraId="513A4D9F" w14:textId="77777777" w:rsidR="00AD538C" w:rsidRPr="00AD538C" w:rsidRDefault="00AD538C" w:rsidP="00AD538C">
      <w:pPr>
        <w:rPr>
          <w:rFonts w:ascii="Calibri" w:hAnsi="Calibri" w:cs="Calibri"/>
          <w:sz w:val="24"/>
          <w:szCs w:val="24"/>
        </w:rPr>
      </w:pPr>
    </w:p>
    <w:p w14:paraId="267072FA" w14:textId="44C0BE47" w:rsidR="008E7AD8" w:rsidRPr="00AD538C" w:rsidRDefault="00AD538C" w:rsidP="00AD538C">
      <w:pPr>
        <w:rPr>
          <w:rFonts w:ascii="Calibri" w:hAnsi="Calibri" w:cs="Calibri"/>
          <w:sz w:val="24"/>
          <w:szCs w:val="24"/>
        </w:rPr>
      </w:pPr>
      <w:r w:rsidRPr="00AD538C">
        <w:rPr>
          <w:rFonts w:ascii="Calibri" w:hAnsi="Calibri" w:cs="Calibri"/>
          <w:b/>
          <w:i/>
          <w:sz w:val="24"/>
          <w:szCs w:val="24"/>
        </w:rPr>
        <w:t>Note:</w:t>
      </w:r>
      <w:r w:rsidRPr="00AD538C">
        <w:rPr>
          <w:rFonts w:ascii="Calibri" w:hAnsi="Calibri" w:cs="Calibri"/>
          <w:i/>
          <w:sz w:val="24"/>
          <w:szCs w:val="24"/>
        </w:rPr>
        <w:t xml:space="preserve"> The amendment is effective in the prescribed number of days after the receipt of this notification by the ACT Gambling and Racing Commission.  If additional information is required the effective date is the prescribed number of days from when the additional information is received.</w:t>
      </w:r>
    </w:p>
    <w:p w14:paraId="07CAB8BD" w14:textId="77777777" w:rsidR="008E7AD8" w:rsidRPr="00AD538C" w:rsidRDefault="008E7AD8" w:rsidP="008E7AD8">
      <w:pPr>
        <w:pStyle w:val="Header"/>
        <w:tabs>
          <w:tab w:val="clear" w:pos="4153"/>
          <w:tab w:val="clear" w:pos="8306"/>
        </w:tabs>
        <w:rPr>
          <w:rFonts w:ascii="Calibri" w:hAnsi="Calibri" w:cs="Calibri"/>
          <w:b/>
          <w:bCs/>
          <w:sz w:val="24"/>
          <w:szCs w:val="24"/>
        </w:rPr>
      </w:pPr>
    </w:p>
    <w:tbl>
      <w:tblPr>
        <w:tblStyle w:val="GridTable1Light-Accent3"/>
        <w:tblW w:w="9923" w:type="dxa"/>
        <w:tblLook w:val="0020" w:firstRow="1" w:lastRow="0" w:firstColumn="0" w:lastColumn="0" w:noHBand="0" w:noVBand="0"/>
      </w:tblPr>
      <w:tblGrid>
        <w:gridCol w:w="9923"/>
      </w:tblGrid>
      <w:tr w:rsidR="008E7AD8" w:rsidRPr="009607A3" w14:paraId="1FD9F6A6" w14:textId="77777777" w:rsidTr="00AD538C">
        <w:trPr>
          <w:cnfStyle w:val="100000000000" w:firstRow="1" w:lastRow="0" w:firstColumn="0" w:lastColumn="0" w:oddVBand="0" w:evenVBand="0" w:oddHBand="0" w:evenHBand="0" w:firstRowFirstColumn="0" w:firstRowLastColumn="0" w:lastRowFirstColumn="0" w:lastRowLastColumn="0"/>
          <w:trHeight w:val="397"/>
        </w:trPr>
        <w:tc>
          <w:tcPr>
            <w:tcW w:w="9923" w:type="dxa"/>
            <w:shd w:val="clear" w:color="auto" w:fill="D6E3BC"/>
          </w:tcPr>
          <w:p w14:paraId="071DDDFD" w14:textId="77777777" w:rsidR="008E7AD8" w:rsidRPr="009607A3" w:rsidRDefault="008E7AD8" w:rsidP="002E69E9">
            <w:pPr>
              <w:pStyle w:val="Heading1"/>
              <w:outlineLvl w:val="0"/>
              <w:rPr>
                <w:rFonts w:ascii="Arial" w:hAnsi="Arial" w:cs="Arial"/>
                <w:szCs w:val="24"/>
              </w:rPr>
            </w:pPr>
            <w:r w:rsidRPr="009607A3">
              <w:rPr>
                <w:rFonts w:ascii="Arial" w:hAnsi="Arial" w:cs="Arial"/>
                <w:szCs w:val="24"/>
              </w:rPr>
              <w:t>SECTION 1 - Details of Applicant</w:t>
            </w:r>
          </w:p>
        </w:tc>
      </w:tr>
      <w:tr w:rsidR="00393DA0" w:rsidRPr="00AD538C" w14:paraId="04B50F8A" w14:textId="77777777" w:rsidTr="00AB4A4D">
        <w:trPr>
          <w:trHeight w:hRule="exact" w:val="794"/>
        </w:trPr>
        <w:tc>
          <w:tcPr>
            <w:tcW w:w="9923" w:type="dxa"/>
          </w:tcPr>
          <w:p w14:paraId="038E49E2" w14:textId="33E80021" w:rsidR="00393DA0" w:rsidRPr="00AD538C" w:rsidRDefault="00393DA0" w:rsidP="002E69E9">
            <w:pPr>
              <w:rPr>
                <w:rFonts w:ascii="Calibri" w:hAnsi="Calibri" w:cs="Calibri"/>
                <w:sz w:val="24"/>
                <w:szCs w:val="24"/>
              </w:rPr>
            </w:pPr>
            <w:r w:rsidRPr="00AD538C">
              <w:rPr>
                <w:rFonts w:ascii="Calibri" w:hAnsi="Calibri" w:cs="Calibri"/>
                <w:sz w:val="24"/>
                <w:szCs w:val="24"/>
              </w:rPr>
              <w:t>Name of licensee (enter text)</w:t>
            </w:r>
          </w:p>
        </w:tc>
      </w:tr>
      <w:tr w:rsidR="00393DA0" w:rsidRPr="00AD538C" w14:paraId="4B04E989" w14:textId="77777777" w:rsidTr="00AB4A4D">
        <w:trPr>
          <w:trHeight w:hRule="exact" w:val="794"/>
        </w:trPr>
        <w:tc>
          <w:tcPr>
            <w:tcW w:w="9923" w:type="dxa"/>
          </w:tcPr>
          <w:p w14:paraId="6BF5AD44" w14:textId="55AEF99C" w:rsidR="00393DA0" w:rsidRPr="00AD538C" w:rsidRDefault="00393DA0" w:rsidP="002E69E9">
            <w:pPr>
              <w:rPr>
                <w:rFonts w:ascii="Calibri" w:hAnsi="Calibri" w:cs="Calibri"/>
                <w:sz w:val="24"/>
                <w:szCs w:val="24"/>
              </w:rPr>
            </w:pPr>
            <w:r w:rsidRPr="00AD538C">
              <w:rPr>
                <w:rFonts w:ascii="Calibri" w:hAnsi="Calibri" w:cs="Calibri"/>
                <w:sz w:val="24"/>
                <w:szCs w:val="24"/>
              </w:rPr>
              <w:t>Licence Number (enter text)</w:t>
            </w:r>
          </w:p>
        </w:tc>
      </w:tr>
      <w:tr w:rsidR="008E7AD8" w:rsidRPr="00AD538C" w14:paraId="3D50D96E" w14:textId="77777777" w:rsidTr="00AB4A4D">
        <w:trPr>
          <w:trHeight w:hRule="exact" w:val="794"/>
        </w:trPr>
        <w:tc>
          <w:tcPr>
            <w:tcW w:w="9923" w:type="dxa"/>
          </w:tcPr>
          <w:p w14:paraId="783FA95A" w14:textId="4744B27A" w:rsidR="008E7AD8" w:rsidRPr="00AD538C" w:rsidRDefault="008E7AD8" w:rsidP="002E69E9">
            <w:pPr>
              <w:rPr>
                <w:rFonts w:ascii="Calibri" w:hAnsi="Calibri" w:cs="Calibri"/>
                <w:sz w:val="24"/>
                <w:szCs w:val="24"/>
              </w:rPr>
            </w:pPr>
            <w:r w:rsidRPr="00AD538C">
              <w:rPr>
                <w:rFonts w:ascii="Calibri" w:hAnsi="Calibri" w:cs="Calibri"/>
                <w:sz w:val="24"/>
                <w:szCs w:val="24"/>
              </w:rPr>
              <w:t>Postal address (enter text)</w:t>
            </w:r>
          </w:p>
        </w:tc>
      </w:tr>
      <w:tr w:rsidR="00393DA0" w:rsidRPr="00AD538C" w14:paraId="19ACC1F7" w14:textId="77777777" w:rsidTr="00AB4A4D">
        <w:trPr>
          <w:trHeight w:hRule="exact" w:val="794"/>
        </w:trPr>
        <w:tc>
          <w:tcPr>
            <w:tcW w:w="9923" w:type="dxa"/>
          </w:tcPr>
          <w:p w14:paraId="0CA7BA8F" w14:textId="0E9DB91E" w:rsidR="00393DA0" w:rsidRPr="00AD538C" w:rsidRDefault="00393DA0" w:rsidP="002E69E9">
            <w:pPr>
              <w:rPr>
                <w:rFonts w:ascii="Calibri" w:hAnsi="Calibri" w:cs="Calibri"/>
                <w:sz w:val="24"/>
                <w:szCs w:val="24"/>
              </w:rPr>
            </w:pPr>
            <w:r w:rsidRPr="00AD538C">
              <w:rPr>
                <w:rFonts w:ascii="Calibri" w:hAnsi="Calibri" w:cs="Calibri"/>
                <w:sz w:val="24"/>
                <w:szCs w:val="24"/>
              </w:rPr>
              <w:t>Name of authorised premises (enter text)</w:t>
            </w:r>
          </w:p>
        </w:tc>
      </w:tr>
      <w:tr w:rsidR="00393DA0" w:rsidRPr="00AD538C" w14:paraId="677DC0FA" w14:textId="77777777" w:rsidTr="00AB4A4D">
        <w:trPr>
          <w:trHeight w:hRule="exact" w:val="794"/>
        </w:trPr>
        <w:tc>
          <w:tcPr>
            <w:tcW w:w="9923" w:type="dxa"/>
          </w:tcPr>
          <w:p w14:paraId="59492E30" w14:textId="0F1122C2" w:rsidR="00393DA0" w:rsidRPr="00AD538C" w:rsidRDefault="00393DA0" w:rsidP="00393DA0">
            <w:pPr>
              <w:rPr>
                <w:rFonts w:ascii="Calibri" w:hAnsi="Calibri" w:cs="Calibri"/>
                <w:sz w:val="24"/>
                <w:szCs w:val="24"/>
              </w:rPr>
            </w:pPr>
            <w:r w:rsidRPr="00AD538C">
              <w:rPr>
                <w:rFonts w:ascii="Calibri" w:hAnsi="Calibri" w:cs="Calibri"/>
                <w:sz w:val="24"/>
                <w:szCs w:val="24"/>
              </w:rPr>
              <w:t>Certificate Number (enter text)</w:t>
            </w:r>
          </w:p>
        </w:tc>
      </w:tr>
      <w:tr w:rsidR="00393DA0" w:rsidRPr="00AD538C" w14:paraId="0F94253F" w14:textId="77777777" w:rsidTr="00AB4A4D">
        <w:trPr>
          <w:trHeight w:hRule="exact" w:val="794"/>
        </w:trPr>
        <w:tc>
          <w:tcPr>
            <w:tcW w:w="9923" w:type="dxa"/>
          </w:tcPr>
          <w:p w14:paraId="1399D52F" w14:textId="77777777" w:rsidR="00393DA0" w:rsidRPr="00AD538C" w:rsidRDefault="00393DA0" w:rsidP="00393DA0">
            <w:pPr>
              <w:rPr>
                <w:rFonts w:ascii="Calibri" w:hAnsi="Calibri" w:cs="Calibri"/>
                <w:sz w:val="24"/>
                <w:szCs w:val="24"/>
              </w:rPr>
            </w:pPr>
            <w:r w:rsidRPr="00AD538C">
              <w:rPr>
                <w:rFonts w:ascii="Calibri" w:hAnsi="Calibri" w:cs="Calibri"/>
                <w:sz w:val="24"/>
                <w:szCs w:val="24"/>
              </w:rPr>
              <w:t>Address of authorised premises (enter text)</w:t>
            </w:r>
          </w:p>
        </w:tc>
      </w:tr>
      <w:tr w:rsidR="00393DA0" w:rsidRPr="00AD538C" w14:paraId="7EB71CEF" w14:textId="77777777" w:rsidTr="00AB4A4D">
        <w:trPr>
          <w:trHeight w:hRule="exact" w:val="794"/>
        </w:trPr>
        <w:tc>
          <w:tcPr>
            <w:tcW w:w="9923" w:type="dxa"/>
          </w:tcPr>
          <w:p w14:paraId="69410704" w14:textId="29138B9E" w:rsidR="00393DA0" w:rsidRPr="00AD538C" w:rsidRDefault="00393DA0" w:rsidP="00393DA0">
            <w:pPr>
              <w:rPr>
                <w:rFonts w:ascii="Calibri" w:hAnsi="Calibri" w:cs="Calibri"/>
                <w:sz w:val="24"/>
                <w:szCs w:val="24"/>
              </w:rPr>
            </w:pPr>
            <w:r w:rsidRPr="00AD538C">
              <w:rPr>
                <w:rFonts w:ascii="Calibri" w:hAnsi="Calibri" w:cs="Calibri"/>
                <w:sz w:val="24"/>
                <w:szCs w:val="24"/>
              </w:rPr>
              <w:t>Contact Person (enter text)</w:t>
            </w:r>
          </w:p>
        </w:tc>
      </w:tr>
      <w:tr w:rsidR="00393DA0" w:rsidRPr="00AD538C" w14:paraId="2B376117" w14:textId="77777777" w:rsidTr="00AB4A4D">
        <w:trPr>
          <w:trHeight w:hRule="exact" w:val="794"/>
        </w:trPr>
        <w:tc>
          <w:tcPr>
            <w:tcW w:w="9923" w:type="dxa"/>
          </w:tcPr>
          <w:p w14:paraId="0E429413" w14:textId="6DDFE92A" w:rsidR="00393DA0" w:rsidRPr="00AD538C" w:rsidRDefault="00393DA0" w:rsidP="00393DA0">
            <w:pPr>
              <w:rPr>
                <w:rFonts w:ascii="Calibri" w:hAnsi="Calibri" w:cs="Calibri"/>
                <w:bCs/>
                <w:sz w:val="24"/>
                <w:szCs w:val="24"/>
              </w:rPr>
            </w:pPr>
            <w:r w:rsidRPr="00AD538C">
              <w:rPr>
                <w:rFonts w:ascii="Calibri" w:hAnsi="Calibri" w:cs="Calibri"/>
                <w:bCs/>
                <w:sz w:val="24"/>
                <w:szCs w:val="24"/>
              </w:rPr>
              <w:t>Telephone (enter text)</w:t>
            </w:r>
          </w:p>
        </w:tc>
      </w:tr>
      <w:tr w:rsidR="00393DA0" w:rsidRPr="00AD538C" w14:paraId="272ACDDE" w14:textId="77777777" w:rsidTr="00AB4A4D">
        <w:trPr>
          <w:trHeight w:hRule="exact" w:val="794"/>
        </w:trPr>
        <w:tc>
          <w:tcPr>
            <w:tcW w:w="9923" w:type="dxa"/>
          </w:tcPr>
          <w:p w14:paraId="4CB3C21E" w14:textId="4200D603" w:rsidR="00393DA0" w:rsidRPr="00AD538C" w:rsidRDefault="00393DA0" w:rsidP="00393DA0">
            <w:pPr>
              <w:rPr>
                <w:rFonts w:ascii="Calibri" w:hAnsi="Calibri" w:cs="Calibri"/>
                <w:sz w:val="24"/>
                <w:szCs w:val="24"/>
              </w:rPr>
            </w:pPr>
            <w:r w:rsidRPr="00AD538C">
              <w:rPr>
                <w:rFonts w:ascii="Calibri" w:hAnsi="Calibri" w:cs="Calibri"/>
                <w:sz w:val="24"/>
                <w:szCs w:val="24"/>
              </w:rPr>
              <w:t>Email Address (enter text)</w:t>
            </w:r>
          </w:p>
        </w:tc>
      </w:tr>
    </w:tbl>
    <w:p w14:paraId="302896BD" w14:textId="77777777" w:rsidR="008E7AD8" w:rsidRPr="00AD538C" w:rsidRDefault="008E7AD8" w:rsidP="008E7AD8">
      <w:pPr>
        <w:pStyle w:val="Header"/>
        <w:tabs>
          <w:tab w:val="clear" w:pos="4153"/>
          <w:tab w:val="clear" w:pos="8306"/>
        </w:tabs>
        <w:rPr>
          <w:rFonts w:ascii="Calibri" w:hAnsi="Calibri" w:cs="Calibri"/>
          <w:b/>
          <w:bCs/>
          <w:sz w:val="24"/>
          <w:szCs w:val="24"/>
        </w:rPr>
      </w:pPr>
    </w:p>
    <w:tbl>
      <w:tblPr>
        <w:tblStyle w:val="GridTable1Light-Accent3"/>
        <w:tblW w:w="9923" w:type="dxa"/>
        <w:tblLook w:val="0020" w:firstRow="1" w:lastRow="0" w:firstColumn="0" w:lastColumn="0" w:noHBand="0" w:noVBand="0"/>
      </w:tblPr>
      <w:tblGrid>
        <w:gridCol w:w="9923"/>
      </w:tblGrid>
      <w:tr w:rsidR="008E7AD8" w:rsidRPr="009607A3" w14:paraId="460DA41D" w14:textId="77777777" w:rsidTr="009607A3">
        <w:trPr>
          <w:cnfStyle w:val="100000000000" w:firstRow="1" w:lastRow="0" w:firstColumn="0" w:lastColumn="0" w:oddVBand="0" w:evenVBand="0" w:oddHBand="0" w:evenHBand="0" w:firstRowFirstColumn="0" w:firstRowLastColumn="0" w:lastRowFirstColumn="0" w:lastRowLastColumn="0"/>
          <w:trHeight w:val="397"/>
        </w:trPr>
        <w:tc>
          <w:tcPr>
            <w:tcW w:w="9923" w:type="dxa"/>
            <w:shd w:val="clear" w:color="auto" w:fill="D6E3BC"/>
          </w:tcPr>
          <w:p w14:paraId="202BA961" w14:textId="77777777" w:rsidR="008E7AD8" w:rsidRPr="009607A3" w:rsidRDefault="008E7AD8" w:rsidP="002E69E9">
            <w:pPr>
              <w:pStyle w:val="Heading1"/>
              <w:outlineLvl w:val="0"/>
              <w:rPr>
                <w:rFonts w:ascii="Arial" w:hAnsi="Arial" w:cs="Arial"/>
                <w:szCs w:val="24"/>
              </w:rPr>
            </w:pPr>
            <w:r w:rsidRPr="009607A3">
              <w:rPr>
                <w:rFonts w:ascii="Arial" w:hAnsi="Arial" w:cs="Arial"/>
                <w:szCs w:val="24"/>
              </w:rPr>
              <w:lastRenderedPageBreak/>
              <w:t>SECTION 2 - Details of Disposal (if Interim Storage is not required)</w:t>
            </w:r>
          </w:p>
        </w:tc>
      </w:tr>
      <w:tr w:rsidR="008E7AD8" w:rsidRPr="00AD538C" w14:paraId="44CE7417" w14:textId="77777777" w:rsidTr="00D35D07">
        <w:trPr>
          <w:trHeight w:val="5190"/>
        </w:trPr>
        <w:tc>
          <w:tcPr>
            <w:tcW w:w="9923" w:type="dxa"/>
          </w:tcPr>
          <w:p w14:paraId="145DB704" w14:textId="77777777" w:rsidR="008E7AD8" w:rsidRPr="00AD538C" w:rsidRDefault="008E7AD8" w:rsidP="002E69E9">
            <w:pPr>
              <w:rPr>
                <w:rFonts w:ascii="Calibri" w:hAnsi="Calibri" w:cs="Calibri"/>
                <w:sz w:val="24"/>
                <w:szCs w:val="24"/>
              </w:rPr>
            </w:pPr>
            <w:r w:rsidRPr="00AD538C">
              <w:rPr>
                <w:rFonts w:ascii="Calibri" w:hAnsi="Calibri" w:cs="Calibri"/>
                <w:sz w:val="24"/>
                <w:szCs w:val="24"/>
              </w:rPr>
              <w:t>How and to whom gaming machine is to be disposed (enter text)</w:t>
            </w:r>
          </w:p>
          <w:p w14:paraId="6A42DD0E" w14:textId="77777777" w:rsidR="008E7AD8" w:rsidRPr="00AD538C" w:rsidRDefault="008E7AD8" w:rsidP="002E69E9">
            <w:pPr>
              <w:rPr>
                <w:rFonts w:ascii="Calibri" w:hAnsi="Calibri" w:cs="Calibri"/>
                <w:sz w:val="24"/>
                <w:szCs w:val="24"/>
              </w:rPr>
            </w:pPr>
          </w:p>
          <w:p w14:paraId="222762AA" w14:textId="77777777" w:rsidR="008E7AD8" w:rsidRPr="00AD538C" w:rsidRDefault="008E7AD8" w:rsidP="002E69E9">
            <w:pPr>
              <w:rPr>
                <w:rFonts w:ascii="Calibri" w:hAnsi="Calibri" w:cs="Calibri"/>
                <w:sz w:val="24"/>
                <w:szCs w:val="24"/>
              </w:rPr>
            </w:pPr>
          </w:p>
          <w:p w14:paraId="5C00E1E8" w14:textId="77777777" w:rsidR="008E7AD8" w:rsidRPr="00AD538C" w:rsidRDefault="008E7AD8" w:rsidP="002E69E9">
            <w:pPr>
              <w:rPr>
                <w:rFonts w:ascii="Calibri" w:hAnsi="Calibri" w:cs="Calibri"/>
                <w:sz w:val="24"/>
                <w:szCs w:val="24"/>
              </w:rPr>
            </w:pPr>
          </w:p>
          <w:p w14:paraId="28E76C6E" w14:textId="77777777" w:rsidR="008E7AD8" w:rsidRPr="00AD538C" w:rsidRDefault="008E7AD8" w:rsidP="002E69E9">
            <w:pPr>
              <w:rPr>
                <w:rFonts w:ascii="Calibri" w:hAnsi="Calibri" w:cs="Calibri"/>
                <w:sz w:val="24"/>
                <w:szCs w:val="24"/>
              </w:rPr>
            </w:pPr>
          </w:p>
          <w:p w14:paraId="5137880F" w14:textId="77777777" w:rsidR="008E7AD8" w:rsidRPr="00AD538C" w:rsidRDefault="008E7AD8" w:rsidP="002E69E9">
            <w:pPr>
              <w:rPr>
                <w:rFonts w:ascii="Calibri" w:hAnsi="Calibri" w:cs="Calibri"/>
                <w:sz w:val="24"/>
                <w:szCs w:val="24"/>
              </w:rPr>
            </w:pPr>
          </w:p>
          <w:p w14:paraId="5A6B87F5" w14:textId="77777777" w:rsidR="008E7AD8" w:rsidRPr="00AD538C" w:rsidRDefault="008E7AD8" w:rsidP="002E69E9">
            <w:pPr>
              <w:rPr>
                <w:rFonts w:ascii="Calibri" w:hAnsi="Calibri" w:cs="Calibri"/>
                <w:sz w:val="24"/>
                <w:szCs w:val="24"/>
              </w:rPr>
            </w:pPr>
          </w:p>
          <w:p w14:paraId="6A4B9A0B" w14:textId="77777777" w:rsidR="008E7AD8" w:rsidRPr="00AD538C" w:rsidRDefault="008E7AD8" w:rsidP="002E69E9">
            <w:pPr>
              <w:rPr>
                <w:rFonts w:ascii="Calibri" w:hAnsi="Calibri" w:cs="Calibri"/>
                <w:sz w:val="24"/>
                <w:szCs w:val="24"/>
              </w:rPr>
            </w:pPr>
          </w:p>
          <w:p w14:paraId="7161823E" w14:textId="77777777" w:rsidR="008E7AD8" w:rsidRPr="00AD538C" w:rsidRDefault="008E7AD8" w:rsidP="002E69E9">
            <w:pPr>
              <w:rPr>
                <w:rFonts w:ascii="Calibri" w:hAnsi="Calibri" w:cs="Calibri"/>
                <w:sz w:val="24"/>
                <w:szCs w:val="24"/>
              </w:rPr>
            </w:pPr>
          </w:p>
        </w:tc>
      </w:tr>
    </w:tbl>
    <w:p w14:paraId="354E001C" w14:textId="77777777" w:rsidR="008E7AD8" w:rsidRPr="00AD538C" w:rsidRDefault="008E7AD8" w:rsidP="008E7AD8">
      <w:pPr>
        <w:pStyle w:val="Header"/>
        <w:tabs>
          <w:tab w:val="clear" w:pos="4153"/>
          <w:tab w:val="clear" w:pos="8306"/>
        </w:tabs>
        <w:rPr>
          <w:rFonts w:ascii="Calibri" w:hAnsi="Calibri" w:cs="Calibri"/>
          <w:b/>
          <w:bCs/>
          <w:sz w:val="24"/>
          <w:szCs w:val="24"/>
        </w:rPr>
      </w:pPr>
    </w:p>
    <w:tbl>
      <w:tblPr>
        <w:tblStyle w:val="GridTable1Light-Accent3"/>
        <w:tblW w:w="9923" w:type="dxa"/>
        <w:tblLook w:val="0020" w:firstRow="1" w:lastRow="0" w:firstColumn="0" w:lastColumn="0" w:noHBand="0" w:noVBand="0"/>
      </w:tblPr>
      <w:tblGrid>
        <w:gridCol w:w="9923"/>
      </w:tblGrid>
      <w:tr w:rsidR="008E7AD8" w:rsidRPr="009607A3" w14:paraId="68643F56" w14:textId="77777777" w:rsidTr="00D35D07">
        <w:trPr>
          <w:cnfStyle w:val="100000000000" w:firstRow="1" w:lastRow="0" w:firstColumn="0" w:lastColumn="0" w:oddVBand="0" w:evenVBand="0" w:oddHBand="0" w:evenHBand="0" w:firstRowFirstColumn="0" w:firstRowLastColumn="0" w:lastRowFirstColumn="0" w:lastRowLastColumn="0"/>
          <w:trHeight w:val="397"/>
        </w:trPr>
        <w:tc>
          <w:tcPr>
            <w:tcW w:w="9923" w:type="dxa"/>
            <w:shd w:val="clear" w:color="auto" w:fill="D6E3BC"/>
          </w:tcPr>
          <w:p w14:paraId="0C670CD7" w14:textId="77777777" w:rsidR="008E7AD8" w:rsidRPr="009607A3" w:rsidRDefault="008E7AD8" w:rsidP="002E69E9">
            <w:pPr>
              <w:pStyle w:val="Heading1"/>
              <w:outlineLvl w:val="0"/>
              <w:rPr>
                <w:rFonts w:ascii="Arial" w:hAnsi="Arial" w:cs="Arial"/>
                <w:b w:val="0"/>
                <w:szCs w:val="24"/>
                <w:shd w:val="pct20" w:color="auto" w:fill="auto"/>
              </w:rPr>
            </w:pPr>
            <w:r w:rsidRPr="009607A3">
              <w:rPr>
                <w:rFonts w:ascii="Arial" w:hAnsi="Arial" w:cs="Arial"/>
                <w:szCs w:val="24"/>
              </w:rPr>
              <w:t xml:space="preserve">SECTION 3– Details of Interim Storage (if storage is required) </w:t>
            </w:r>
          </w:p>
        </w:tc>
      </w:tr>
      <w:tr w:rsidR="008E7AD8" w:rsidRPr="00AD538C" w14:paraId="4304BA16" w14:textId="77777777" w:rsidTr="00D35D07">
        <w:trPr>
          <w:trHeight w:hRule="exact" w:val="2196"/>
        </w:trPr>
        <w:tc>
          <w:tcPr>
            <w:tcW w:w="9923" w:type="dxa"/>
          </w:tcPr>
          <w:p w14:paraId="68DEBF06" w14:textId="77777777" w:rsidR="008E7AD8" w:rsidRPr="00AD538C" w:rsidRDefault="008E7AD8" w:rsidP="002E69E9">
            <w:pPr>
              <w:rPr>
                <w:rFonts w:ascii="Calibri" w:hAnsi="Calibri" w:cs="Calibri"/>
                <w:bCs/>
                <w:sz w:val="24"/>
                <w:szCs w:val="24"/>
              </w:rPr>
            </w:pPr>
            <w:r w:rsidRPr="00AD538C">
              <w:rPr>
                <w:rFonts w:ascii="Calibri" w:hAnsi="Calibri" w:cs="Calibri"/>
                <w:bCs/>
                <w:sz w:val="24"/>
                <w:szCs w:val="24"/>
              </w:rPr>
              <w:t>Will the premises be used to store machines from 2 or more licensees? (enter text)</w:t>
            </w:r>
          </w:p>
          <w:p w14:paraId="445341E4" w14:textId="77777777" w:rsidR="008E7AD8" w:rsidRPr="00AD538C" w:rsidRDefault="008E7AD8" w:rsidP="002E69E9">
            <w:pPr>
              <w:rPr>
                <w:rFonts w:ascii="Calibri" w:hAnsi="Calibri" w:cs="Calibri"/>
                <w:bCs/>
                <w:sz w:val="24"/>
                <w:szCs w:val="24"/>
              </w:rPr>
            </w:pPr>
          </w:p>
          <w:p w14:paraId="49139335" w14:textId="77777777" w:rsidR="008E7AD8" w:rsidRPr="00AD538C" w:rsidRDefault="008E7AD8" w:rsidP="002E69E9">
            <w:pPr>
              <w:rPr>
                <w:rFonts w:ascii="Calibri" w:hAnsi="Calibri" w:cs="Calibri"/>
                <w:bCs/>
                <w:sz w:val="24"/>
                <w:szCs w:val="24"/>
              </w:rPr>
            </w:pPr>
          </w:p>
          <w:p w14:paraId="0F0327C2" w14:textId="77777777" w:rsidR="008E7AD8" w:rsidRPr="00AD538C" w:rsidRDefault="008E7AD8" w:rsidP="002E69E9">
            <w:pPr>
              <w:rPr>
                <w:rFonts w:ascii="Calibri" w:hAnsi="Calibri" w:cs="Calibri"/>
                <w:bCs/>
                <w:sz w:val="24"/>
                <w:szCs w:val="24"/>
              </w:rPr>
            </w:pPr>
            <w:r w:rsidRPr="00AD538C">
              <w:rPr>
                <w:rFonts w:ascii="Calibri" w:hAnsi="Calibri" w:cs="Calibri"/>
                <w:bCs/>
                <w:sz w:val="24"/>
                <w:szCs w:val="24"/>
              </w:rPr>
              <w:t>Please list additional licensees utilising the storage premises.</w:t>
            </w:r>
          </w:p>
          <w:p w14:paraId="0718E63E" w14:textId="77777777" w:rsidR="008E7AD8" w:rsidRPr="00AD538C" w:rsidRDefault="008E7AD8" w:rsidP="002E69E9">
            <w:pPr>
              <w:rPr>
                <w:rFonts w:ascii="Calibri" w:hAnsi="Calibri" w:cs="Calibri"/>
                <w:bCs/>
                <w:sz w:val="24"/>
                <w:szCs w:val="24"/>
              </w:rPr>
            </w:pPr>
          </w:p>
          <w:p w14:paraId="614584CE" w14:textId="77777777" w:rsidR="008E7AD8" w:rsidRPr="00AD538C" w:rsidRDefault="008E7AD8" w:rsidP="002E69E9">
            <w:pPr>
              <w:rPr>
                <w:rFonts w:ascii="Calibri" w:hAnsi="Calibri" w:cs="Calibri"/>
                <w:bCs/>
                <w:sz w:val="24"/>
                <w:szCs w:val="24"/>
              </w:rPr>
            </w:pPr>
          </w:p>
        </w:tc>
      </w:tr>
      <w:tr w:rsidR="008E7AD8" w:rsidRPr="00AD538C" w14:paraId="394AE423" w14:textId="77777777" w:rsidTr="00D35D07">
        <w:trPr>
          <w:trHeight w:val="1134"/>
        </w:trPr>
        <w:tc>
          <w:tcPr>
            <w:tcW w:w="9923" w:type="dxa"/>
          </w:tcPr>
          <w:p w14:paraId="2763C35F" w14:textId="77777777" w:rsidR="008E7AD8" w:rsidRPr="00AD538C" w:rsidRDefault="008E7AD8" w:rsidP="002E69E9">
            <w:pPr>
              <w:rPr>
                <w:rFonts w:ascii="Calibri" w:hAnsi="Calibri" w:cs="Calibri"/>
                <w:sz w:val="24"/>
                <w:szCs w:val="24"/>
              </w:rPr>
            </w:pPr>
            <w:r w:rsidRPr="00AD538C">
              <w:rPr>
                <w:rFonts w:ascii="Calibri" w:hAnsi="Calibri" w:cs="Calibri"/>
                <w:sz w:val="24"/>
                <w:szCs w:val="24"/>
              </w:rPr>
              <w:t>Type of premises where gaming machines will be stored (enter text)</w:t>
            </w:r>
          </w:p>
        </w:tc>
      </w:tr>
      <w:tr w:rsidR="008E7AD8" w:rsidRPr="00AD538C" w14:paraId="7F3579FC" w14:textId="77777777" w:rsidTr="00D35D07">
        <w:trPr>
          <w:trHeight w:val="1134"/>
        </w:trPr>
        <w:tc>
          <w:tcPr>
            <w:tcW w:w="9923" w:type="dxa"/>
          </w:tcPr>
          <w:p w14:paraId="091ED747" w14:textId="77777777" w:rsidR="008E7AD8" w:rsidRPr="00AD538C" w:rsidRDefault="008E7AD8" w:rsidP="002E69E9">
            <w:pPr>
              <w:rPr>
                <w:rFonts w:ascii="Calibri" w:hAnsi="Calibri" w:cs="Calibri"/>
                <w:sz w:val="24"/>
                <w:szCs w:val="24"/>
              </w:rPr>
            </w:pPr>
            <w:r w:rsidRPr="00AD538C">
              <w:rPr>
                <w:rFonts w:ascii="Calibri" w:hAnsi="Calibri" w:cs="Calibri"/>
                <w:sz w:val="24"/>
                <w:szCs w:val="24"/>
              </w:rPr>
              <w:t>Address where gaming machines will be stored (enter text)</w:t>
            </w:r>
          </w:p>
        </w:tc>
      </w:tr>
      <w:tr w:rsidR="008E7AD8" w:rsidRPr="00AD538C" w14:paraId="74995A2E" w14:textId="77777777" w:rsidTr="00D35D07">
        <w:trPr>
          <w:trHeight w:val="1134"/>
        </w:trPr>
        <w:tc>
          <w:tcPr>
            <w:tcW w:w="9923" w:type="dxa"/>
          </w:tcPr>
          <w:p w14:paraId="4195A56B" w14:textId="77777777" w:rsidR="008E7AD8" w:rsidRPr="00AD538C" w:rsidRDefault="008E7AD8" w:rsidP="002E69E9">
            <w:pPr>
              <w:rPr>
                <w:rFonts w:ascii="Calibri" w:hAnsi="Calibri" w:cs="Calibri"/>
                <w:sz w:val="24"/>
                <w:szCs w:val="24"/>
              </w:rPr>
            </w:pPr>
            <w:r w:rsidRPr="00AD538C">
              <w:rPr>
                <w:rFonts w:ascii="Calibri" w:hAnsi="Calibri" w:cs="Calibri"/>
                <w:sz w:val="24"/>
                <w:szCs w:val="24"/>
              </w:rPr>
              <w:t xml:space="preserve">State proposed commencement date of storage, duration of storage. </w:t>
            </w:r>
          </w:p>
          <w:p w14:paraId="5C48EC2D" w14:textId="0963E03E" w:rsidR="008E7AD8" w:rsidRPr="00AD538C" w:rsidRDefault="008E7AD8" w:rsidP="002E69E9">
            <w:pPr>
              <w:rPr>
                <w:rFonts w:ascii="Calibri" w:hAnsi="Calibri" w:cs="Calibri"/>
                <w:sz w:val="24"/>
                <w:szCs w:val="24"/>
              </w:rPr>
            </w:pPr>
          </w:p>
        </w:tc>
      </w:tr>
    </w:tbl>
    <w:p w14:paraId="3A257CC4" w14:textId="44FBD074" w:rsidR="00D35D07" w:rsidRDefault="00D35D07" w:rsidP="008E7AD8">
      <w:pPr>
        <w:pStyle w:val="Header"/>
        <w:tabs>
          <w:tab w:val="clear" w:pos="4153"/>
          <w:tab w:val="clear" w:pos="8306"/>
        </w:tabs>
        <w:rPr>
          <w:rFonts w:ascii="Calibri" w:hAnsi="Calibri" w:cs="Calibri"/>
          <w:b/>
          <w:bCs/>
          <w:sz w:val="24"/>
          <w:szCs w:val="24"/>
        </w:rPr>
      </w:pPr>
    </w:p>
    <w:p w14:paraId="5C8E3566" w14:textId="212597BA" w:rsidR="008E7AD8" w:rsidRPr="00D35D07" w:rsidRDefault="00D35D07" w:rsidP="00D35D07">
      <w:pPr>
        <w:spacing w:after="200" w:line="276" w:lineRule="auto"/>
        <w:rPr>
          <w:rFonts w:ascii="Calibri" w:hAnsi="Calibri" w:cs="Calibri"/>
          <w:b/>
          <w:bCs/>
          <w:sz w:val="24"/>
          <w:szCs w:val="24"/>
        </w:rPr>
      </w:pPr>
      <w:r>
        <w:rPr>
          <w:rFonts w:ascii="Calibri" w:hAnsi="Calibri" w:cs="Calibri"/>
          <w:b/>
          <w:bCs/>
          <w:sz w:val="24"/>
          <w:szCs w:val="24"/>
        </w:rPr>
        <w:br w:type="page"/>
      </w:r>
    </w:p>
    <w:tbl>
      <w:tblPr>
        <w:tblStyle w:val="GridTable1Light-Accent3"/>
        <w:tblW w:w="9776" w:type="dxa"/>
        <w:tblLook w:val="04A0" w:firstRow="1" w:lastRow="0" w:firstColumn="1" w:lastColumn="0" w:noHBand="0" w:noVBand="1"/>
      </w:tblPr>
      <w:tblGrid>
        <w:gridCol w:w="9776"/>
      </w:tblGrid>
      <w:tr w:rsidR="00D35D07" w:rsidRPr="009607A3" w14:paraId="715434BB" w14:textId="77777777" w:rsidTr="00AE36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76" w:type="dxa"/>
            <w:shd w:val="clear" w:color="auto" w:fill="D6E3BC"/>
          </w:tcPr>
          <w:p w14:paraId="3A3A802E" w14:textId="43146105" w:rsidR="00D35D07" w:rsidRPr="009607A3" w:rsidRDefault="00D35D07" w:rsidP="00AE364E">
            <w:pPr>
              <w:pStyle w:val="Heading1"/>
              <w:outlineLvl w:val="0"/>
              <w:rPr>
                <w:rFonts w:ascii="Arial" w:hAnsi="Arial" w:cs="Arial"/>
                <w:b w:val="0"/>
                <w:szCs w:val="24"/>
                <w:shd w:val="pct20" w:color="auto" w:fill="auto"/>
              </w:rPr>
            </w:pPr>
            <w:r w:rsidRPr="009607A3">
              <w:rPr>
                <w:rFonts w:ascii="Arial" w:hAnsi="Arial" w:cs="Arial"/>
                <w:szCs w:val="24"/>
              </w:rPr>
              <w:lastRenderedPageBreak/>
              <w:t xml:space="preserve">SECTION 4 – Details of gaming machines to be </w:t>
            </w:r>
            <w:r w:rsidR="00AB06CB" w:rsidRPr="00AB06CB">
              <w:rPr>
                <w:rFonts w:ascii="Arial" w:hAnsi="Arial" w:cs="Arial"/>
                <w:szCs w:val="24"/>
              </w:rPr>
              <w:t>disposed of or stored</w:t>
            </w:r>
          </w:p>
        </w:tc>
      </w:tr>
    </w:tbl>
    <w:p w14:paraId="4677E9D6" w14:textId="77777777" w:rsidR="00D35D07" w:rsidRPr="00222A0D" w:rsidRDefault="00D35D07" w:rsidP="00D35D07">
      <w:pPr>
        <w:rPr>
          <w:rFonts w:ascii="Calibri" w:hAnsi="Calibri" w:cs="Calibri"/>
          <w:b/>
        </w:rPr>
      </w:pPr>
    </w:p>
    <w:p w14:paraId="015292FC" w14:textId="77777777" w:rsidR="00D35D07" w:rsidRDefault="00D35D07" w:rsidP="00D35D07">
      <w:pPr>
        <w:rPr>
          <w:rFonts w:ascii="Calibri" w:hAnsi="Calibri" w:cs="Calibri"/>
          <w:b/>
          <w:sz w:val="24"/>
          <w:szCs w:val="24"/>
        </w:rPr>
      </w:pPr>
      <w:r>
        <w:rPr>
          <w:rFonts w:ascii="Calibri" w:hAnsi="Calibri" w:cs="Calibri"/>
          <w:b/>
          <w:sz w:val="24"/>
          <w:szCs w:val="24"/>
        </w:rPr>
        <w:t>Gaming Machine 1</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17DB035E"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57DD71A9"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655E4F5D"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6E178876"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0C7D205A"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481CE139"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16F92AC4"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6FEA599F"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374ECC47" w14:textId="77777777" w:rsidR="00D35D07" w:rsidRDefault="00D35D07" w:rsidP="00D35D07">
      <w:pPr>
        <w:rPr>
          <w:rFonts w:ascii="Calibri" w:hAnsi="Calibri" w:cs="Calibri"/>
          <w:b/>
          <w:sz w:val="24"/>
          <w:szCs w:val="24"/>
        </w:rPr>
      </w:pPr>
    </w:p>
    <w:p w14:paraId="64FF8061" w14:textId="77777777" w:rsidR="00D35D07" w:rsidRDefault="00D35D07" w:rsidP="00D35D07">
      <w:pPr>
        <w:rPr>
          <w:rFonts w:ascii="Calibri" w:hAnsi="Calibri" w:cs="Calibri"/>
          <w:b/>
          <w:sz w:val="24"/>
          <w:szCs w:val="24"/>
        </w:rPr>
      </w:pPr>
      <w:r>
        <w:rPr>
          <w:rFonts w:ascii="Calibri" w:hAnsi="Calibri" w:cs="Calibri"/>
          <w:b/>
          <w:sz w:val="24"/>
          <w:szCs w:val="24"/>
        </w:rPr>
        <w:t>Gaming Machine 2</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675566AD"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38ECF91B"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761D61EA"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6042376E"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181368D0"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5250F461"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06BC1EE9"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79FA72CF"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3BA89F8C" w14:textId="77777777" w:rsidR="00D35D07" w:rsidRDefault="00D35D07" w:rsidP="00D35D07">
      <w:pPr>
        <w:rPr>
          <w:rFonts w:ascii="Calibri" w:hAnsi="Calibri" w:cs="Calibri"/>
          <w:b/>
          <w:sz w:val="24"/>
          <w:szCs w:val="24"/>
        </w:rPr>
      </w:pPr>
    </w:p>
    <w:p w14:paraId="4EFD893D" w14:textId="77777777" w:rsidR="00D35D07" w:rsidRDefault="00D35D07" w:rsidP="00D35D07">
      <w:pPr>
        <w:rPr>
          <w:rFonts w:ascii="Calibri" w:hAnsi="Calibri" w:cs="Calibri"/>
          <w:b/>
          <w:sz w:val="24"/>
          <w:szCs w:val="24"/>
        </w:rPr>
      </w:pPr>
      <w:r>
        <w:rPr>
          <w:rFonts w:ascii="Calibri" w:hAnsi="Calibri" w:cs="Calibri"/>
          <w:b/>
          <w:sz w:val="24"/>
          <w:szCs w:val="24"/>
        </w:rPr>
        <w:t>Gaming Machine 3</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3E03CE9E"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6F86B8A8"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1E66FA85"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6FA592F6"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2650956D"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331A68ED"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17382AA9"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60C951B6"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7C81360F" w14:textId="77777777" w:rsidR="00D35D07" w:rsidRDefault="00D35D07" w:rsidP="00D35D07">
      <w:pPr>
        <w:rPr>
          <w:rFonts w:ascii="Calibri" w:hAnsi="Calibri" w:cs="Calibri"/>
          <w:b/>
          <w:sz w:val="24"/>
          <w:szCs w:val="24"/>
        </w:rPr>
      </w:pPr>
    </w:p>
    <w:p w14:paraId="0403D7E3" w14:textId="77777777" w:rsidR="00D35D07" w:rsidRDefault="00D35D07" w:rsidP="00D35D07">
      <w:pPr>
        <w:rPr>
          <w:rFonts w:ascii="Calibri" w:hAnsi="Calibri" w:cs="Calibri"/>
          <w:b/>
          <w:sz w:val="24"/>
          <w:szCs w:val="24"/>
        </w:rPr>
      </w:pPr>
      <w:r>
        <w:rPr>
          <w:rFonts w:ascii="Calibri" w:hAnsi="Calibri" w:cs="Calibri"/>
          <w:b/>
          <w:sz w:val="24"/>
          <w:szCs w:val="24"/>
        </w:rPr>
        <w:t>Gaming Machine 4</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2E424E08"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227DCB73"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4EF2C628"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52A8BC08"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41BB4DF1"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40B85B8D"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7B9D1778"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549A6256"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49A9E214" w14:textId="77777777" w:rsidR="00D35D07" w:rsidRDefault="00D35D07" w:rsidP="00D35D07">
      <w:pPr>
        <w:rPr>
          <w:rFonts w:ascii="Calibri" w:hAnsi="Calibri" w:cs="Calibri"/>
          <w:b/>
          <w:sz w:val="24"/>
          <w:szCs w:val="24"/>
        </w:rPr>
      </w:pPr>
    </w:p>
    <w:p w14:paraId="1552F6B4" w14:textId="77777777" w:rsidR="00D35D07" w:rsidRDefault="00D35D07" w:rsidP="00D35D07">
      <w:pPr>
        <w:rPr>
          <w:rFonts w:ascii="Calibri" w:hAnsi="Calibri" w:cs="Calibri"/>
          <w:b/>
          <w:sz w:val="24"/>
          <w:szCs w:val="24"/>
        </w:rPr>
      </w:pPr>
      <w:r>
        <w:rPr>
          <w:rFonts w:ascii="Calibri" w:hAnsi="Calibri" w:cs="Calibri"/>
          <w:b/>
          <w:sz w:val="24"/>
          <w:szCs w:val="24"/>
        </w:rPr>
        <w:t>Gaming Machine 5</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1FE50674"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2ACF1E46"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66C936D3"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50491CDC"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2F2286B4"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30356483"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0B5DBD4D"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2633DFEE"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5A9667AE" w14:textId="77777777" w:rsidR="00D35D07" w:rsidRDefault="00D35D07" w:rsidP="00D35D07">
      <w:pPr>
        <w:rPr>
          <w:rFonts w:ascii="Calibri" w:hAnsi="Calibri" w:cs="Calibri"/>
          <w:b/>
          <w:sz w:val="24"/>
          <w:szCs w:val="24"/>
        </w:rPr>
      </w:pPr>
    </w:p>
    <w:p w14:paraId="57145234" w14:textId="77777777" w:rsidR="00D35D07" w:rsidRDefault="00D35D07" w:rsidP="00D35D07">
      <w:pPr>
        <w:rPr>
          <w:rFonts w:ascii="Calibri" w:hAnsi="Calibri" w:cs="Calibri"/>
          <w:b/>
          <w:sz w:val="24"/>
          <w:szCs w:val="24"/>
        </w:rPr>
      </w:pPr>
      <w:r>
        <w:rPr>
          <w:rFonts w:ascii="Calibri" w:hAnsi="Calibri" w:cs="Calibri"/>
          <w:b/>
          <w:sz w:val="24"/>
          <w:szCs w:val="24"/>
        </w:rPr>
        <w:t>Gaming Machine 6</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227BCD88"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41A2867B"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130E049D"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1BD3AC0A"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1F582F60"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0288A257"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4EC8A578"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0280B97A"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151E363E" w14:textId="77777777" w:rsidR="00D35D07" w:rsidRDefault="00D35D07" w:rsidP="00D35D07">
      <w:pPr>
        <w:rPr>
          <w:rFonts w:ascii="Calibri" w:hAnsi="Calibri" w:cs="Calibri"/>
          <w:b/>
          <w:sz w:val="24"/>
          <w:szCs w:val="24"/>
        </w:rPr>
      </w:pPr>
    </w:p>
    <w:p w14:paraId="4313B420" w14:textId="77777777" w:rsidR="00D35D07" w:rsidRDefault="00D35D07" w:rsidP="00D35D07">
      <w:pPr>
        <w:rPr>
          <w:rFonts w:ascii="Calibri" w:hAnsi="Calibri" w:cs="Calibri"/>
          <w:b/>
          <w:sz w:val="24"/>
          <w:szCs w:val="24"/>
        </w:rPr>
      </w:pPr>
      <w:r>
        <w:rPr>
          <w:rFonts w:ascii="Calibri" w:hAnsi="Calibri" w:cs="Calibri"/>
          <w:b/>
          <w:sz w:val="24"/>
          <w:szCs w:val="24"/>
        </w:rPr>
        <w:t>Gaming Machine 7</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1D698F84"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65F21407"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12F739AC"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316C28E4"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09DBCB33"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75B388E0"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0396F5FC"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51677AB8"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500F1BA6" w14:textId="77777777" w:rsidR="00D35D07" w:rsidRDefault="00D35D07" w:rsidP="00D35D07">
      <w:pPr>
        <w:rPr>
          <w:rFonts w:ascii="Calibri" w:hAnsi="Calibri" w:cs="Calibri"/>
          <w:b/>
          <w:sz w:val="24"/>
          <w:szCs w:val="24"/>
        </w:rPr>
      </w:pPr>
    </w:p>
    <w:p w14:paraId="6EA48B04" w14:textId="77777777" w:rsidR="00D35D07" w:rsidRDefault="00D35D07" w:rsidP="00D35D07">
      <w:pPr>
        <w:rPr>
          <w:rFonts w:ascii="Calibri" w:hAnsi="Calibri" w:cs="Calibri"/>
          <w:b/>
          <w:sz w:val="24"/>
          <w:szCs w:val="24"/>
        </w:rPr>
      </w:pPr>
      <w:r>
        <w:rPr>
          <w:rFonts w:ascii="Calibri" w:hAnsi="Calibri" w:cs="Calibri"/>
          <w:b/>
          <w:sz w:val="24"/>
          <w:szCs w:val="24"/>
        </w:rPr>
        <w:t>Gaming Machine 8</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6AF19B2B"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3975FEE1"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7EBFE343"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227E8644"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460EF050"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51DAB0DD"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4DBFEC05"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56CE5E92"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46260EC5" w14:textId="77777777" w:rsidR="00D35D07" w:rsidRDefault="00D35D07" w:rsidP="00D35D07">
      <w:pPr>
        <w:rPr>
          <w:rFonts w:ascii="Calibri" w:hAnsi="Calibri" w:cs="Calibri"/>
          <w:b/>
          <w:sz w:val="24"/>
          <w:szCs w:val="24"/>
        </w:rPr>
      </w:pPr>
    </w:p>
    <w:p w14:paraId="3D117003" w14:textId="77777777" w:rsidR="00D35D07" w:rsidRDefault="00D35D07" w:rsidP="00D35D07">
      <w:pPr>
        <w:rPr>
          <w:rFonts w:ascii="Calibri" w:hAnsi="Calibri" w:cs="Calibri"/>
          <w:b/>
          <w:sz w:val="24"/>
          <w:szCs w:val="24"/>
        </w:rPr>
      </w:pPr>
      <w:r>
        <w:rPr>
          <w:rFonts w:ascii="Calibri" w:hAnsi="Calibri" w:cs="Calibri"/>
          <w:b/>
          <w:sz w:val="24"/>
          <w:szCs w:val="24"/>
        </w:rPr>
        <w:t>Gaming Machine 9</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45956E09"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6102F1C3"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4901BB67"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627F3808"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201CB964"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10AB3506"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131DF449"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7F314478"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0900E64E" w14:textId="77777777" w:rsidR="00D35D07" w:rsidRDefault="00D35D07" w:rsidP="00D35D07">
      <w:pPr>
        <w:rPr>
          <w:rFonts w:ascii="Calibri" w:hAnsi="Calibri" w:cs="Calibri"/>
          <w:b/>
          <w:sz w:val="24"/>
          <w:szCs w:val="24"/>
        </w:rPr>
      </w:pPr>
    </w:p>
    <w:p w14:paraId="029001ED" w14:textId="77777777" w:rsidR="00D35D07" w:rsidRDefault="00D35D07" w:rsidP="00D35D07">
      <w:pPr>
        <w:rPr>
          <w:rFonts w:ascii="Calibri" w:hAnsi="Calibri" w:cs="Calibri"/>
          <w:b/>
          <w:sz w:val="24"/>
          <w:szCs w:val="24"/>
        </w:rPr>
      </w:pPr>
      <w:r>
        <w:rPr>
          <w:rFonts w:ascii="Calibri" w:hAnsi="Calibri" w:cs="Calibri"/>
          <w:b/>
          <w:sz w:val="24"/>
          <w:szCs w:val="24"/>
        </w:rPr>
        <w:t>Gaming Machine 10</w:t>
      </w:r>
    </w:p>
    <w:tbl>
      <w:tblPr>
        <w:tblStyle w:val="GridTable1Light-Accent3"/>
        <w:tblW w:w="9776" w:type="dxa"/>
        <w:tblLayout w:type="fixed"/>
        <w:tblLook w:val="04A0" w:firstRow="1" w:lastRow="0" w:firstColumn="1" w:lastColumn="0" w:noHBand="0" w:noVBand="1"/>
      </w:tblPr>
      <w:tblGrid>
        <w:gridCol w:w="1795"/>
        <w:gridCol w:w="1654"/>
        <w:gridCol w:w="6327"/>
      </w:tblGrid>
      <w:tr w:rsidR="00D35D07" w:rsidRPr="001D526D" w14:paraId="58AAC224" w14:textId="77777777" w:rsidTr="00AE364E">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D6E3BC" w:themeColor="accent3" w:themeTint="66"/>
            </w:tcBorders>
          </w:tcPr>
          <w:p w14:paraId="69A68E6D" w14:textId="77777777" w:rsidR="00D35D07" w:rsidRPr="001D526D" w:rsidRDefault="00D35D07" w:rsidP="00AE364E">
            <w:pPr>
              <w:pStyle w:val="NoSpacing"/>
              <w:rPr>
                <w:rFonts w:ascii="Calibri" w:hAnsi="Calibri" w:cs="Calibri"/>
                <w:b w:val="0"/>
                <w:szCs w:val="24"/>
              </w:rPr>
            </w:pPr>
            <w:r>
              <w:rPr>
                <w:rFonts w:ascii="Calibri" w:hAnsi="Calibri" w:cs="Calibri"/>
                <w:szCs w:val="24"/>
              </w:rPr>
              <w:t>Auth</w:t>
            </w:r>
            <w:r w:rsidRPr="001D526D">
              <w:rPr>
                <w:rFonts w:ascii="Calibri" w:hAnsi="Calibri" w:cs="Calibri"/>
                <w:szCs w:val="24"/>
              </w:rPr>
              <w:t xml:space="preserve"> Number</w:t>
            </w:r>
          </w:p>
        </w:tc>
        <w:tc>
          <w:tcPr>
            <w:tcW w:w="1654" w:type="dxa"/>
            <w:tcBorders>
              <w:bottom w:val="single" w:sz="4" w:space="0" w:color="D6E3BC" w:themeColor="accent3" w:themeTint="66"/>
            </w:tcBorders>
          </w:tcPr>
          <w:p w14:paraId="35B2E7AF"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sidRPr="001D526D">
              <w:rPr>
                <w:rFonts w:ascii="Calibri" w:hAnsi="Calibri" w:cs="Calibri"/>
                <w:szCs w:val="24"/>
              </w:rPr>
              <w:t>Serial Number</w:t>
            </w:r>
          </w:p>
        </w:tc>
        <w:tc>
          <w:tcPr>
            <w:tcW w:w="6327" w:type="dxa"/>
            <w:tcBorders>
              <w:bottom w:val="single" w:sz="4" w:space="0" w:color="D6E3BC" w:themeColor="accent3" w:themeTint="66"/>
            </w:tcBorders>
          </w:tcPr>
          <w:p w14:paraId="2B6EE743" w14:textId="77777777" w:rsidR="00D35D07" w:rsidRPr="001D526D" w:rsidRDefault="00D35D07" w:rsidP="00AE364E">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szCs w:val="24"/>
              </w:rPr>
            </w:pPr>
            <w:r>
              <w:rPr>
                <w:rFonts w:ascii="Calibri" w:hAnsi="Calibri" w:cs="Calibri"/>
                <w:szCs w:val="24"/>
              </w:rPr>
              <w:t>Machine Name</w:t>
            </w:r>
          </w:p>
        </w:tc>
      </w:tr>
      <w:tr w:rsidR="00D35D07" w:rsidRPr="001D526D" w14:paraId="0890930D" w14:textId="77777777" w:rsidTr="00AE364E">
        <w:trPr>
          <w:trHeight w:hRule="exact" w:val="51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D6E3BC" w:themeColor="accent3" w:themeTint="66"/>
            </w:tcBorders>
          </w:tcPr>
          <w:p w14:paraId="29E6BFE3" w14:textId="77777777" w:rsidR="00D35D07" w:rsidRPr="001D526D" w:rsidRDefault="00D35D07" w:rsidP="00AE364E">
            <w:pPr>
              <w:pStyle w:val="NoSpacing"/>
              <w:rPr>
                <w:rFonts w:ascii="Calibri" w:hAnsi="Calibri" w:cs="Calibri"/>
                <w:b w:val="0"/>
                <w:szCs w:val="24"/>
              </w:rPr>
            </w:pPr>
          </w:p>
        </w:tc>
        <w:tc>
          <w:tcPr>
            <w:tcW w:w="1654" w:type="dxa"/>
            <w:tcBorders>
              <w:top w:val="single" w:sz="4" w:space="0" w:color="D6E3BC" w:themeColor="accent3" w:themeTint="66"/>
            </w:tcBorders>
          </w:tcPr>
          <w:p w14:paraId="145C3505"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c>
          <w:tcPr>
            <w:tcW w:w="6327" w:type="dxa"/>
            <w:tcBorders>
              <w:top w:val="single" w:sz="4" w:space="0" w:color="D6E3BC" w:themeColor="accent3" w:themeTint="66"/>
            </w:tcBorders>
          </w:tcPr>
          <w:p w14:paraId="306AB438" w14:textId="77777777" w:rsidR="00D35D07" w:rsidRPr="001D526D" w:rsidRDefault="00D35D07" w:rsidP="00AE364E">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szCs w:val="24"/>
              </w:rPr>
            </w:pPr>
          </w:p>
        </w:tc>
      </w:tr>
    </w:tbl>
    <w:p w14:paraId="0DFCD463" w14:textId="77777777" w:rsidR="008E7AD8" w:rsidRPr="009607A3" w:rsidRDefault="008E7AD8" w:rsidP="008E7AD8">
      <w:pPr>
        <w:pStyle w:val="Header"/>
        <w:tabs>
          <w:tab w:val="clear" w:pos="4153"/>
          <w:tab w:val="clear" w:pos="8306"/>
        </w:tabs>
        <w:rPr>
          <w:rFonts w:ascii="Calibri" w:hAnsi="Calibri" w:cs="Calibri"/>
          <w:b/>
          <w:bCs/>
          <w:sz w:val="2"/>
          <w:szCs w:val="2"/>
        </w:rPr>
      </w:pPr>
    </w:p>
    <w:tbl>
      <w:tblPr>
        <w:tblStyle w:val="GridTable1Light-Accent3"/>
        <w:tblW w:w="9923" w:type="dxa"/>
        <w:tblLook w:val="0020" w:firstRow="1" w:lastRow="0" w:firstColumn="0" w:lastColumn="0" w:noHBand="0" w:noVBand="0"/>
      </w:tblPr>
      <w:tblGrid>
        <w:gridCol w:w="9923"/>
      </w:tblGrid>
      <w:tr w:rsidR="008E7AD8" w:rsidRPr="009607A3" w14:paraId="4E7F30C0" w14:textId="77777777" w:rsidTr="00D35D07">
        <w:trPr>
          <w:cnfStyle w:val="100000000000" w:firstRow="1" w:lastRow="0" w:firstColumn="0" w:lastColumn="0" w:oddVBand="0" w:evenVBand="0" w:oddHBand="0" w:evenHBand="0" w:firstRowFirstColumn="0" w:firstRowLastColumn="0" w:lastRowFirstColumn="0" w:lastRowLastColumn="0"/>
          <w:trHeight w:val="397"/>
        </w:trPr>
        <w:tc>
          <w:tcPr>
            <w:tcW w:w="9923" w:type="dxa"/>
            <w:shd w:val="clear" w:color="auto" w:fill="D6E3BC"/>
          </w:tcPr>
          <w:p w14:paraId="55057C52" w14:textId="77777777" w:rsidR="008E7AD8" w:rsidRPr="009607A3" w:rsidRDefault="008E7AD8" w:rsidP="002E69E9">
            <w:pPr>
              <w:pStyle w:val="Heading1"/>
              <w:outlineLvl w:val="0"/>
              <w:rPr>
                <w:rFonts w:ascii="Arial" w:hAnsi="Arial" w:cs="Arial"/>
                <w:b w:val="0"/>
                <w:szCs w:val="24"/>
              </w:rPr>
            </w:pPr>
            <w:r w:rsidRPr="009607A3">
              <w:rPr>
                <w:rFonts w:ascii="Arial" w:hAnsi="Arial" w:cs="Arial"/>
                <w:szCs w:val="24"/>
              </w:rPr>
              <w:lastRenderedPageBreak/>
              <w:t>SECTION 5 - Documents that must accompany this application.</w:t>
            </w:r>
          </w:p>
        </w:tc>
      </w:tr>
      <w:tr w:rsidR="008E7AD8" w:rsidRPr="00AD538C" w14:paraId="021A03A6" w14:textId="77777777" w:rsidTr="00D35D07">
        <w:trPr>
          <w:trHeight w:val="285"/>
        </w:trPr>
        <w:tc>
          <w:tcPr>
            <w:tcW w:w="9923" w:type="dxa"/>
            <w:shd w:val="clear" w:color="auto" w:fill="F2F2F2" w:themeFill="background1" w:themeFillShade="F2"/>
          </w:tcPr>
          <w:p w14:paraId="007E2339" w14:textId="77777777" w:rsidR="008E7AD8" w:rsidRPr="00AD538C" w:rsidRDefault="008E7AD8" w:rsidP="002E69E9">
            <w:pPr>
              <w:rPr>
                <w:rFonts w:ascii="Calibri" w:hAnsi="Calibri" w:cs="Calibri"/>
                <w:b/>
                <w:sz w:val="24"/>
                <w:szCs w:val="24"/>
              </w:rPr>
            </w:pPr>
            <w:r w:rsidRPr="00AD538C">
              <w:rPr>
                <w:rFonts w:ascii="Calibri" w:hAnsi="Calibri" w:cs="Calibri"/>
                <w:i/>
                <w:sz w:val="24"/>
                <w:szCs w:val="24"/>
              </w:rPr>
              <w:t>Surrender of Licence</w:t>
            </w:r>
          </w:p>
        </w:tc>
      </w:tr>
      <w:tr w:rsidR="008E7AD8" w:rsidRPr="00AD538C" w14:paraId="7688141A" w14:textId="77777777" w:rsidTr="00D35D07">
        <w:trPr>
          <w:trHeight w:val="1240"/>
        </w:trPr>
        <w:tc>
          <w:tcPr>
            <w:tcW w:w="9923" w:type="dxa"/>
          </w:tcPr>
          <w:p w14:paraId="2260A22D"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Original licence;</w:t>
            </w:r>
          </w:p>
          <w:p w14:paraId="703A59D5"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Authorisation certificates relating to the licence;</w:t>
            </w:r>
          </w:p>
          <w:p w14:paraId="09953725"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Authorisation schedules relating to the licence;</w:t>
            </w:r>
          </w:p>
          <w:p w14:paraId="3C71362C"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Evidence that a majority of voting members of the club who voted in a ballot conducted under a regulation voted for the club surrendering the authorisation certificate or that a vote would not be practical.</w:t>
            </w:r>
          </w:p>
          <w:p w14:paraId="2611D6DB" w14:textId="77777777" w:rsidR="008E7AD8" w:rsidRPr="009607A3" w:rsidRDefault="008E7AD8" w:rsidP="002E69E9">
            <w:pPr>
              <w:rPr>
                <w:rFonts w:ascii="Calibri" w:hAnsi="Calibri" w:cs="Calibri"/>
                <w:i/>
                <w:sz w:val="22"/>
                <w:szCs w:val="22"/>
              </w:rPr>
            </w:pPr>
            <w:r w:rsidRPr="009607A3">
              <w:rPr>
                <w:rFonts w:ascii="Calibri" w:hAnsi="Calibri" w:cs="Calibri"/>
                <w:b/>
                <w:i/>
                <w:sz w:val="22"/>
                <w:szCs w:val="22"/>
              </w:rPr>
              <w:t>Please Note</w:t>
            </w:r>
            <w:r w:rsidRPr="009607A3">
              <w:rPr>
                <w:rFonts w:ascii="Calibri" w:hAnsi="Calibri" w:cs="Calibri"/>
                <w:i/>
                <w:sz w:val="22"/>
                <w:szCs w:val="22"/>
              </w:rPr>
              <w:t xml:space="preserve">: Details of turnover and total win meter readings from all gaming machines and </w:t>
            </w:r>
          </w:p>
          <w:p w14:paraId="156C4B0E" w14:textId="77777777" w:rsidR="008E7AD8" w:rsidRPr="00AD538C" w:rsidRDefault="008E7AD8" w:rsidP="002E69E9">
            <w:pPr>
              <w:pStyle w:val="ListParagraph"/>
              <w:ind w:left="0"/>
              <w:rPr>
                <w:rFonts w:ascii="Calibri" w:hAnsi="Calibri" w:cs="Calibri"/>
                <w:sz w:val="24"/>
                <w:szCs w:val="24"/>
              </w:rPr>
            </w:pPr>
            <w:r w:rsidRPr="009607A3">
              <w:rPr>
                <w:rFonts w:ascii="Calibri" w:hAnsi="Calibri" w:cs="Calibri"/>
                <w:i/>
                <w:sz w:val="22"/>
                <w:szCs w:val="22"/>
              </w:rPr>
              <w:t>A Monthly Tax Return and funds must be given to the Commission within the prescribed number of days.</w:t>
            </w:r>
          </w:p>
        </w:tc>
      </w:tr>
      <w:tr w:rsidR="008E7AD8" w:rsidRPr="00AD538C" w14:paraId="62FA1878" w14:textId="77777777" w:rsidTr="00D35D07">
        <w:tc>
          <w:tcPr>
            <w:tcW w:w="9923" w:type="dxa"/>
            <w:shd w:val="clear" w:color="auto" w:fill="F2F2F2" w:themeFill="background1" w:themeFillShade="F2"/>
          </w:tcPr>
          <w:p w14:paraId="5D78163D" w14:textId="77777777" w:rsidR="008E7AD8" w:rsidRPr="00AD538C" w:rsidRDefault="008E7AD8" w:rsidP="002E69E9">
            <w:pPr>
              <w:rPr>
                <w:rFonts w:ascii="Calibri" w:hAnsi="Calibri" w:cs="Calibri"/>
                <w:b/>
                <w:sz w:val="24"/>
                <w:szCs w:val="24"/>
              </w:rPr>
            </w:pPr>
            <w:r w:rsidRPr="00AD538C">
              <w:rPr>
                <w:rFonts w:ascii="Calibri" w:hAnsi="Calibri" w:cs="Calibri"/>
                <w:i/>
                <w:sz w:val="24"/>
                <w:szCs w:val="24"/>
              </w:rPr>
              <w:t>Surrender of Authorisation Certificate or Surrender of Authorisations</w:t>
            </w:r>
          </w:p>
        </w:tc>
      </w:tr>
      <w:tr w:rsidR="008E7AD8" w:rsidRPr="00AD538C" w14:paraId="5FC75B99" w14:textId="77777777" w:rsidTr="00D35D07">
        <w:trPr>
          <w:trHeight w:val="1515"/>
        </w:trPr>
        <w:tc>
          <w:tcPr>
            <w:tcW w:w="9923" w:type="dxa"/>
          </w:tcPr>
          <w:p w14:paraId="4FAC9753"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Original authorisation certificate;</w:t>
            </w:r>
          </w:p>
          <w:p w14:paraId="2B3634A7"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Authorisation schedule relating to the authorisation certificate;</w:t>
            </w:r>
          </w:p>
          <w:p w14:paraId="598EBAEA" w14:textId="77777777" w:rsidR="008E7AD8" w:rsidRPr="009607A3" w:rsidRDefault="008E7AD8" w:rsidP="009607A3">
            <w:pPr>
              <w:pStyle w:val="ListParagraph"/>
              <w:numPr>
                <w:ilvl w:val="0"/>
                <w:numId w:val="1"/>
              </w:numPr>
              <w:ind w:left="460"/>
              <w:rPr>
                <w:rFonts w:ascii="Calibri" w:hAnsi="Calibri" w:cs="Calibri"/>
                <w:sz w:val="22"/>
                <w:szCs w:val="22"/>
              </w:rPr>
            </w:pPr>
            <w:r w:rsidRPr="009607A3">
              <w:rPr>
                <w:rFonts w:ascii="Calibri" w:hAnsi="Calibri" w:cs="Calibri"/>
                <w:sz w:val="22"/>
                <w:szCs w:val="22"/>
              </w:rPr>
              <w:t>Evidence that a majority of voting members of the club who voted in a ballot conducted under a regulation voted for the club surrendering the authorisation certificate or that a vote would not be practical.</w:t>
            </w:r>
          </w:p>
          <w:p w14:paraId="11C9DEF1" w14:textId="77777777" w:rsidR="008E7AD8" w:rsidRPr="009607A3" w:rsidRDefault="008E7AD8" w:rsidP="002E69E9">
            <w:pPr>
              <w:rPr>
                <w:rFonts w:ascii="Calibri" w:hAnsi="Calibri" w:cs="Calibri"/>
                <w:i/>
                <w:sz w:val="22"/>
                <w:szCs w:val="22"/>
              </w:rPr>
            </w:pPr>
            <w:r w:rsidRPr="009607A3">
              <w:rPr>
                <w:rFonts w:ascii="Calibri" w:hAnsi="Calibri" w:cs="Calibri"/>
                <w:b/>
                <w:i/>
                <w:sz w:val="22"/>
                <w:szCs w:val="22"/>
              </w:rPr>
              <w:t>Please Note:</w:t>
            </w:r>
            <w:r w:rsidRPr="009607A3">
              <w:rPr>
                <w:rFonts w:ascii="Calibri" w:hAnsi="Calibri" w:cs="Calibri"/>
                <w:i/>
                <w:sz w:val="22"/>
                <w:szCs w:val="22"/>
              </w:rPr>
              <w:t xml:space="preserve"> Details of turnover and total win meter readings from all gaming machines and </w:t>
            </w:r>
          </w:p>
          <w:p w14:paraId="087A8830" w14:textId="77777777" w:rsidR="008E7AD8" w:rsidRPr="00AD538C" w:rsidRDefault="008E7AD8" w:rsidP="002E69E9">
            <w:pPr>
              <w:rPr>
                <w:rFonts w:ascii="Calibri" w:hAnsi="Calibri" w:cs="Calibri"/>
                <w:sz w:val="24"/>
                <w:szCs w:val="24"/>
              </w:rPr>
            </w:pPr>
            <w:r w:rsidRPr="009607A3">
              <w:rPr>
                <w:rFonts w:ascii="Calibri" w:hAnsi="Calibri" w:cs="Calibri"/>
                <w:i/>
                <w:sz w:val="22"/>
                <w:szCs w:val="22"/>
              </w:rPr>
              <w:t>A Monthly Tax Return and funds must be given to the Commission within the prescribed number of days.</w:t>
            </w:r>
          </w:p>
        </w:tc>
      </w:tr>
    </w:tbl>
    <w:p w14:paraId="7E11E554" w14:textId="612CCBA0" w:rsidR="008E7AD8" w:rsidRPr="009607A3" w:rsidRDefault="008E7AD8" w:rsidP="008E7AD8">
      <w:pPr>
        <w:pStyle w:val="Header"/>
        <w:tabs>
          <w:tab w:val="clear" w:pos="4153"/>
          <w:tab w:val="clear" w:pos="8306"/>
        </w:tabs>
        <w:rPr>
          <w:rFonts w:ascii="Calibri" w:hAnsi="Calibri" w:cs="Calibri"/>
          <w:b/>
          <w:bCs/>
        </w:rPr>
      </w:pPr>
    </w:p>
    <w:tbl>
      <w:tblPr>
        <w:tblStyle w:val="GridTable1Light-Accent3"/>
        <w:tblW w:w="9923" w:type="dxa"/>
        <w:tblLook w:val="04A0" w:firstRow="1" w:lastRow="0" w:firstColumn="1" w:lastColumn="0" w:noHBand="0" w:noVBand="1"/>
      </w:tblPr>
      <w:tblGrid>
        <w:gridCol w:w="9923"/>
      </w:tblGrid>
      <w:tr w:rsidR="00D35D07" w:rsidRPr="009607A3" w14:paraId="0AE034EA" w14:textId="77777777" w:rsidTr="00AE36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3" w:type="dxa"/>
            <w:shd w:val="clear" w:color="auto" w:fill="D6E3BC"/>
          </w:tcPr>
          <w:p w14:paraId="44EE73E0" w14:textId="62837FAB" w:rsidR="00D35D07" w:rsidRPr="009607A3" w:rsidRDefault="00D35D07" w:rsidP="00AE364E">
            <w:pPr>
              <w:pStyle w:val="Heading1"/>
              <w:outlineLvl w:val="0"/>
              <w:rPr>
                <w:rFonts w:ascii="Arial" w:hAnsi="Arial" w:cs="Arial"/>
                <w:b w:val="0"/>
                <w:szCs w:val="24"/>
                <w:shd w:val="pct20" w:color="auto" w:fill="auto"/>
              </w:rPr>
            </w:pPr>
            <w:bookmarkStart w:id="0" w:name="OLE_LINK1"/>
            <w:r w:rsidRPr="009607A3">
              <w:rPr>
                <w:rFonts w:ascii="Arial" w:hAnsi="Arial" w:cs="Arial"/>
                <w:sz w:val="16"/>
                <w:szCs w:val="16"/>
                <w:shd w:val="pct20" w:color="auto" w:fill="auto"/>
              </w:rPr>
              <w:br w:type="page"/>
            </w:r>
            <w:r w:rsidRPr="009607A3">
              <w:rPr>
                <w:rFonts w:ascii="Arial" w:hAnsi="Arial" w:cs="Arial"/>
                <w:szCs w:val="24"/>
              </w:rPr>
              <w:t>SECTION 6</w:t>
            </w:r>
            <w:r w:rsidRPr="009607A3">
              <w:rPr>
                <w:rFonts w:ascii="Arial" w:hAnsi="Arial" w:cs="Arial"/>
                <w:b w:val="0"/>
                <w:szCs w:val="24"/>
              </w:rPr>
              <w:t xml:space="preserve"> </w:t>
            </w:r>
            <w:r w:rsidRPr="009607A3">
              <w:rPr>
                <w:rFonts w:ascii="Arial" w:hAnsi="Arial" w:cs="Arial"/>
                <w:szCs w:val="24"/>
              </w:rPr>
              <w:t>– To be completed by authorised representative of licensee.</w:t>
            </w:r>
          </w:p>
        </w:tc>
      </w:tr>
      <w:tr w:rsidR="00D35D07" w:rsidRPr="00F633DD" w14:paraId="47229CC4" w14:textId="77777777" w:rsidTr="00AE364E">
        <w:trPr>
          <w:trHeight w:val="2994"/>
        </w:trPr>
        <w:tc>
          <w:tcPr>
            <w:cnfStyle w:val="001000000000" w:firstRow="0" w:lastRow="0" w:firstColumn="1" w:lastColumn="0" w:oddVBand="0" w:evenVBand="0" w:oddHBand="0" w:evenHBand="0" w:firstRowFirstColumn="0" w:firstRowLastColumn="0" w:lastRowFirstColumn="0" w:lastRowLastColumn="0"/>
            <w:tcW w:w="9923" w:type="dxa"/>
          </w:tcPr>
          <w:p w14:paraId="565AB4FF" w14:textId="77777777" w:rsidR="00D35D07" w:rsidRPr="00D74082" w:rsidRDefault="00D35D07"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I (print or type full name of licensee’s representative)</w:t>
            </w:r>
          </w:p>
          <w:p w14:paraId="70DE791E" w14:textId="77777777" w:rsidR="00D35D07" w:rsidRPr="00D74082" w:rsidRDefault="00D35D07" w:rsidP="00AE364E">
            <w:pPr>
              <w:pBdr>
                <w:left w:val="single" w:sz="4" w:space="6" w:color="auto"/>
                <w:right w:val="single" w:sz="4" w:space="16" w:color="auto"/>
              </w:pBdr>
              <w:spacing w:before="60" w:after="60"/>
              <w:rPr>
                <w:rFonts w:ascii="Calibri" w:hAnsi="Calibri" w:cs="Calibri"/>
                <w:b w:val="0"/>
                <w:bCs w:val="0"/>
                <w:sz w:val="24"/>
                <w:szCs w:val="24"/>
              </w:rPr>
            </w:pPr>
          </w:p>
          <w:p w14:paraId="21D975FA" w14:textId="77777777" w:rsidR="00D35D07" w:rsidRPr="00D74082" w:rsidRDefault="00D35D07"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on behalf of the (print or type name of licensee)</w:t>
            </w:r>
          </w:p>
          <w:p w14:paraId="2E8FB7E3" w14:textId="77777777" w:rsidR="00D35D07" w:rsidRPr="00D74082" w:rsidRDefault="00D35D07" w:rsidP="00AE364E">
            <w:pPr>
              <w:pBdr>
                <w:left w:val="single" w:sz="4" w:space="6" w:color="auto"/>
                <w:right w:val="single" w:sz="4" w:space="16" w:color="auto"/>
              </w:pBdr>
              <w:spacing w:before="60" w:after="60"/>
              <w:rPr>
                <w:rFonts w:ascii="Calibri" w:hAnsi="Calibri" w:cs="Calibri"/>
                <w:b w:val="0"/>
                <w:bCs w:val="0"/>
                <w:sz w:val="24"/>
                <w:szCs w:val="24"/>
              </w:rPr>
            </w:pPr>
          </w:p>
          <w:p w14:paraId="5A8E3E8E" w14:textId="168F7054" w:rsidR="00D35D07" w:rsidRPr="00D74082" w:rsidRDefault="00D35D07"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 xml:space="preserve">do hereby declare that the information on this </w:t>
            </w:r>
            <w:r w:rsidR="00AB06CB">
              <w:rPr>
                <w:rFonts w:ascii="Calibri" w:hAnsi="Calibri" w:cs="Calibri"/>
                <w:b w:val="0"/>
                <w:bCs w:val="0"/>
                <w:sz w:val="24"/>
                <w:szCs w:val="24"/>
              </w:rPr>
              <w:t>notification</w:t>
            </w:r>
            <w:r w:rsidRPr="00D74082">
              <w:rPr>
                <w:rFonts w:ascii="Calibri" w:hAnsi="Calibri" w:cs="Calibri"/>
                <w:b w:val="0"/>
                <w:bCs w:val="0"/>
                <w:sz w:val="24"/>
                <w:szCs w:val="24"/>
              </w:rPr>
              <w:t xml:space="preserve"> form and the accompanying documentation is true and correct.</w:t>
            </w:r>
          </w:p>
          <w:p w14:paraId="1E02A52E" w14:textId="77777777" w:rsidR="00D35D07" w:rsidRPr="00D74082" w:rsidRDefault="00D35D07" w:rsidP="00AE364E">
            <w:pPr>
              <w:pBdr>
                <w:left w:val="single" w:sz="4" w:space="6" w:color="auto"/>
                <w:right w:val="single" w:sz="4" w:space="16" w:color="auto"/>
              </w:pBdr>
              <w:spacing w:before="60" w:after="60"/>
              <w:rPr>
                <w:rFonts w:ascii="Calibri" w:hAnsi="Calibri" w:cs="Calibri"/>
                <w:b w:val="0"/>
                <w:bCs w:val="0"/>
                <w:sz w:val="24"/>
                <w:szCs w:val="24"/>
              </w:rPr>
            </w:pPr>
            <w:r w:rsidRPr="00D74082">
              <w:rPr>
                <w:rFonts w:ascii="Calibri" w:hAnsi="Calibri" w:cs="Calibri"/>
                <w:b w:val="0"/>
                <w:bCs w:val="0"/>
                <w:sz w:val="24"/>
                <w:szCs w:val="24"/>
              </w:rPr>
              <w:t>Signed:</w:t>
            </w:r>
          </w:p>
          <w:p w14:paraId="66879626" w14:textId="77777777" w:rsidR="00D35D07" w:rsidRPr="00D74082" w:rsidRDefault="00D35D07"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Position (print or type position held with licensee):</w:t>
            </w:r>
          </w:p>
          <w:p w14:paraId="7A9811BC" w14:textId="77777777" w:rsidR="00D35D07" w:rsidRPr="00D74082" w:rsidRDefault="00D35D07" w:rsidP="00AE364E">
            <w:pPr>
              <w:pBdr>
                <w:left w:val="single" w:sz="4" w:space="6" w:color="auto"/>
                <w:right w:val="single" w:sz="4" w:space="16" w:color="auto"/>
              </w:pBdr>
              <w:spacing w:before="60" w:after="60"/>
              <w:rPr>
                <w:rFonts w:ascii="Calibri" w:hAnsi="Calibri" w:cs="Calibri"/>
                <w:b w:val="0"/>
                <w:bCs w:val="0"/>
                <w:sz w:val="24"/>
                <w:szCs w:val="24"/>
              </w:rPr>
            </w:pPr>
          </w:p>
          <w:p w14:paraId="36ED42A6" w14:textId="77777777" w:rsidR="00D35D07" w:rsidRPr="005D7941" w:rsidRDefault="00D35D07" w:rsidP="00AE364E">
            <w:pPr>
              <w:pBdr>
                <w:left w:val="single" w:sz="4" w:space="6" w:color="auto"/>
                <w:right w:val="single" w:sz="4" w:space="16" w:color="auto"/>
              </w:pBdr>
              <w:rPr>
                <w:rFonts w:ascii="Calibri" w:hAnsi="Calibri" w:cs="Calibri"/>
                <w:sz w:val="24"/>
                <w:szCs w:val="24"/>
              </w:rPr>
            </w:pPr>
            <w:r w:rsidRPr="00D74082">
              <w:rPr>
                <w:rFonts w:ascii="Calibri" w:hAnsi="Calibri" w:cs="Calibri"/>
                <w:b w:val="0"/>
                <w:bCs w:val="0"/>
                <w:sz w:val="24"/>
                <w:szCs w:val="24"/>
              </w:rPr>
              <w:t>Date:</w:t>
            </w:r>
          </w:p>
        </w:tc>
      </w:tr>
      <w:bookmarkEnd w:id="0"/>
    </w:tbl>
    <w:p w14:paraId="0E8CA6FA" w14:textId="77777777" w:rsidR="00D35D07" w:rsidRPr="009607A3" w:rsidRDefault="00D35D07" w:rsidP="008E7AD8">
      <w:pPr>
        <w:pStyle w:val="Header"/>
        <w:tabs>
          <w:tab w:val="clear" w:pos="4153"/>
          <w:tab w:val="clear" w:pos="8306"/>
        </w:tabs>
        <w:rPr>
          <w:rFonts w:ascii="Calibri" w:hAnsi="Calibri" w:cs="Calibri"/>
          <w:b/>
          <w:bCs/>
        </w:rPr>
      </w:pPr>
    </w:p>
    <w:tbl>
      <w:tblPr>
        <w:tblStyle w:val="GridTable1Light-Accent3"/>
        <w:tblW w:w="9923" w:type="dxa"/>
        <w:tblLayout w:type="fixed"/>
        <w:tblLook w:val="01E0" w:firstRow="1" w:lastRow="1" w:firstColumn="1" w:lastColumn="1" w:noHBand="0" w:noVBand="0"/>
      </w:tblPr>
      <w:tblGrid>
        <w:gridCol w:w="9923"/>
      </w:tblGrid>
      <w:tr w:rsidR="008E7AD8" w:rsidRPr="009607A3" w14:paraId="3254DE3E" w14:textId="77777777" w:rsidTr="00D35D0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923" w:type="dxa"/>
            <w:shd w:val="clear" w:color="auto" w:fill="D6E3BC"/>
          </w:tcPr>
          <w:p w14:paraId="54E6B905" w14:textId="5BAE2E65" w:rsidR="008E7AD8" w:rsidRPr="009607A3" w:rsidRDefault="009607A3" w:rsidP="002E69E9">
            <w:pPr>
              <w:pStyle w:val="Header"/>
              <w:rPr>
                <w:rFonts w:ascii="Arial" w:hAnsi="Arial" w:cs="Arial"/>
                <w:b w:val="0"/>
                <w:sz w:val="24"/>
                <w:szCs w:val="24"/>
              </w:rPr>
            </w:pPr>
            <w:r w:rsidRPr="009607A3">
              <w:rPr>
                <w:rFonts w:ascii="Arial" w:hAnsi="Arial" w:cs="Arial"/>
                <w:sz w:val="24"/>
                <w:szCs w:val="24"/>
              </w:rPr>
              <w:t>Lodgement and payment methods</w:t>
            </w:r>
          </w:p>
        </w:tc>
      </w:tr>
      <w:tr w:rsidR="008E7AD8" w:rsidRPr="00AD538C" w14:paraId="2F462533" w14:textId="77777777" w:rsidTr="00D35D07">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23" w:type="dxa"/>
          </w:tcPr>
          <w:p w14:paraId="078AE00B" w14:textId="438A2250" w:rsidR="008E7AD8" w:rsidRPr="009607A3" w:rsidRDefault="008E7AD8" w:rsidP="009607A3">
            <w:pPr>
              <w:pStyle w:val="Header"/>
              <w:spacing w:after="120"/>
              <w:rPr>
                <w:rFonts w:ascii="Calibri" w:hAnsi="Calibri" w:cs="Calibri"/>
                <w:b w:val="0"/>
                <w:bCs w:val="0"/>
                <w:i/>
                <w:iCs/>
                <w:sz w:val="24"/>
                <w:szCs w:val="24"/>
              </w:rPr>
            </w:pPr>
            <w:r w:rsidRPr="00AD538C">
              <w:rPr>
                <w:rFonts w:ascii="Calibri" w:hAnsi="Calibri" w:cs="Calibri"/>
                <w:sz w:val="24"/>
                <w:szCs w:val="24"/>
              </w:rPr>
              <w:t xml:space="preserve">This form should be lodged via email to </w:t>
            </w:r>
            <w:hyperlink r:id="rId7" w:history="1">
              <w:r w:rsidRPr="00D35D07">
                <w:rPr>
                  <w:rStyle w:val="Hyperlink"/>
                  <w:rFonts w:ascii="Calibri" w:hAnsi="Calibri" w:cs="Calibri"/>
                  <w:b w:val="0"/>
                  <w:bCs w:val="0"/>
                  <w:sz w:val="24"/>
                  <w:szCs w:val="24"/>
                </w:rPr>
                <w:t>gaming.operations@act.gov.au</w:t>
              </w:r>
            </w:hyperlink>
          </w:p>
          <w:p w14:paraId="7097184B" w14:textId="4953F0F0" w:rsidR="00AB06CB" w:rsidRPr="00AB06CB" w:rsidRDefault="00AB06CB" w:rsidP="009607A3">
            <w:pPr>
              <w:pStyle w:val="Header"/>
              <w:spacing w:before="120" w:after="120"/>
              <w:rPr>
                <w:rFonts w:ascii="Calibri" w:hAnsi="Calibri" w:cs="Calibri"/>
                <w:sz w:val="24"/>
                <w:szCs w:val="24"/>
                <w:u w:val="single"/>
              </w:rPr>
            </w:pPr>
            <w:r w:rsidRPr="00AB06CB">
              <w:rPr>
                <w:rFonts w:ascii="Calibri" w:hAnsi="Calibri" w:cs="Calibri"/>
                <w:sz w:val="24"/>
                <w:szCs w:val="24"/>
                <w:u w:val="single"/>
              </w:rPr>
              <w:t>Note: Payment is only required if an interim storage permit is required</w:t>
            </w:r>
          </w:p>
          <w:p w14:paraId="22687A7A" w14:textId="3B957ADC" w:rsidR="008E7AD8" w:rsidRPr="00D35D07" w:rsidRDefault="008E7AD8" w:rsidP="009607A3">
            <w:pPr>
              <w:pStyle w:val="Header"/>
              <w:spacing w:before="120" w:after="120"/>
              <w:rPr>
                <w:rFonts w:ascii="Calibri" w:hAnsi="Calibri" w:cs="Calibri"/>
                <w:b w:val="0"/>
                <w:bCs w:val="0"/>
                <w:sz w:val="24"/>
                <w:szCs w:val="24"/>
              </w:rPr>
            </w:pPr>
            <w:r w:rsidRPr="00D35D07">
              <w:rPr>
                <w:rFonts w:ascii="Calibri" w:hAnsi="Calibri" w:cs="Calibri"/>
                <w:b w:val="0"/>
                <w:bCs w:val="0"/>
                <w:sz w:val="24"/>
                <w:szCs w:val="24"/>
              </w:rPr>
              <w:t>Once you have lodged the form you can make payment via the following methods:</w:t>
            </w:r>
          </w:p>
          <w:p w14:paraId="1D2F6CF8" w14:textId="77777777" w:rsidR="008E7AD8" w:rsidRPr="00D35D07" w:rsidRDefault="008E7AD8" w:rsidP="009607A3">
            <w:pPr>
              <w:pStyle w:val="Header"/>
              <w:spacing w:before="120" w:after="120"/>
              <w:rPr>
                <w:rFonts w:ascii="Calibri" w:hAnsi="Calibri" w:cs="Calibri"/>
                <w:sz w:val="24"/>
                <w:szCs w:val="24"/>
              </w:rPr>
            </w:pPr>
            <w:r w:rsidRPr="00D35D07">
              <w:rPr>
                <w:rFonts w:ascii="Calibri" w:hAnsi="Calibri" w:cs="Calibri"/>
                <w:sz w:val="24"/>
                <w:szCs w:val="24"/>
              </w:rPr>
              <w:t>Credit Card:</w:t>
            </w:r>
          </w:p>
          <w:p w14:paraId="3F7426FB" w14:textId="77777777" w:rsidR="008E7AD8" w:rsidRPr="00D35D07" w:rsidRDefault="008E7AD8" w:rsidP="009607A3">
            <w:pPr>
              <w:pStyle w:val="Header"/>
              <w:spacing w:before="120" w:after="120"/>
              <w:rPr>
                <w:rFonts w:ascii="Calibri" w:hAnsi="Calibri" w:cs="Calibri"/>
                <w:b w:val="0"/>
                <w:bCs w:val="0"/>
                <w:sz w:val="24"/>
                <w:szCs w:val="24"/>
              </w:rPr>
            </w:pPr>
            <w:r w:rsidRPr="00D35D07">
              <w:rPr>
                <w:rFonts w:ascii="Calibri" w:hAnsi="Calibri" w:cs="Calibri"/>
                <w:b w:val="0"/>
                <w:bCs w:val="0"/>
                <w:sz w:val="24"/>
                <w:szCs w:val="24"/>
              </w:rPr>
              <w:t>Please click on the following link to make payment:</w:t>
            </w:r>
          </w:p>
          <w:p w14:paraId="680774EF" w14:textId="70D3B0FC" w:rsidR="008E7AD8" w:rsidRPr="009607A3" w:rsidRDefault="00AB06CB" w:rsidP="009607A3">
            <w:pPr>
              <w:pStyle w:val="Header"/>
              <w:spacing w:before="120" w:after="120"/>
              <w:rPr>
                <w:rFonts w:ascii="Calibri" w:hAnsi="Calibri" w:cs="Calibri"/>
                <w:b w:val="0"/>
                <w:bCs w:val="0"/>
                <w:i/>
                <w:iCs/>
                <w:color w:val="FF0000"/>
                <w:sz w:val="24"/>
                <w:szCs w:val="24"/>
              </w:rPr>
            </w:pPr>
            <w:hyperlink r:id="rId8" w:history="1">
              <w:r w:rsidRPr="00AB06CB">
                <w:rPr>
                  <w:rStyle w:val="Hyperlink"/>
                  <w:rFonts w:ascii="Calibri" w:hAnsi="Calibri" w:cs="Calibri"/>
                  <w:b w:val="0"/>
                  <w:bCs w:val="0"/>
                  <w:i/>
                  <w:iCs/>
                  <w:sz w:val="24"/>
                  <w:szCs w:val="24"/>
                </w:rPr>
                <w:t>https://form.act.gov.au/smartforms/servlet/SmartForm.html?formCode=1009-gaming&amp;Acc=GAIS</w:t>
              </w:r>
            </w:hyperlink>
          </w:p>
          <w:p w14:paraId="011DDFC0" w14:textId="77777777" w:rsidR="008E7AD8" w:rsidRPr="00D35D07" w:rsidRDefault="008E7AD8" w:rsidP="009607A3">
            <w:pPr>
              <w:pStyle w:val="Header"/>
              <w:spacing w:before="120" w:after="120"/>
              <w:rPr>
                <w:rFonts w:ascii="Calibri" w:hAnsi="Calibri" w:cs="Calibri"/>
                <w:sz w:val="24"/>
                <w:szCs w:val="24"/>
              </w:rPr>
            </w:pPr>
            <w:r w:rsidRPr="00D35D07">
              <w:rPr>
                <w:rFonts w:ascii="Calibri" w:hAnsi="Calibri" w:cs="Calibri"/>
                <w:sz w:val="24"/>
                <w:szCs w:val="24"/>
              </w:rPr>
              <w:t>Other payment method:</w:t>
            </w:r>
          </w:p>
          <w:p w14:paraId="715BA16C" w14:textId="7A7C8EA4" w:rsidR="008E7AD8" w:rsidRPr="00D35D07" w:rsidRDefault="008E7AD8" w:rsidP="009607A3">
            <w:pPr>
              <w:pStyle w:val="Header"/>
              <w:spacing w:before="120" w:after="120"/>
              <w:rPr>
                <w:rFonts w:ascii="Calibri" w:hAnsi="Calibri" w:cs="Calibri"/>
                <w:b w:val="0"/>
                <w:bCs w:val="0"/>
                <w:sz w:val="24"/>
                <w:szCs w:val="24"/>
              </w:rPr>
            </w:pPr>
            <w:r w:rsidRPr="00D35D07">
              <w:rPr>
                <w:rFonts w:ascii="Calibri" w:hAnsi="Calibri" w:cs="Calibri"/>
                <w:b w:val="0"/>
                <w:bCs w:val="0"/>
                <w:sz w:val="24"/>
                <w:szCs w:val="24"/>
              </w:rPr>
              <w:t>If you wish to pay via an alternate method, please contact us on 02 6207 2343</w:t>
            </w:r>
          </w:p>
          <w:p w14:paraId="61EE7362" w14:textId="1DA97664" w:rsidR="008E7AD8" w:rsidRPr="00D35D07" w:rsidRDefault="008E7AD8" w:rsidP="009607A3">
            <w:pPr>
              <w:pStyle w:val="Header"/>
              <w:spacing w:before="120" w:after="120"/>
              <w:rPr>
                <w:rFonts w:ascii="Calibri" w:hAnsi="Calibri" w:cs="Calibri"/>
                <w:b w:val="0"/>
                <w:bCs w:val="0"/>
                <w:sz w:val="24"/>
                <w:szCs w:val="24"/>
              </w:rPr>
            </w:pPr>
            <w:bookmarkStart w:id="1" w:name="_GoBack"/>
            <w:bookmarkEnd w:id="1"/>
            <w:r w:rsidRPr="00D35D07">
              <w:rPr>
                <w:rFonts w:ascii="Calibri" w:hAnsi="Calibri" w:cs="Calibri"/>
                <w:b w:val="0"/>
                <w:bCs w:val="0"/>
                <w:sz w:val="24"/>
                <w:szCs w:val="24"/>
              </w:rPr>
              <w:t>Please note that the licence fee is GST exempt. Once this application is submitted to the ACT Gambling and Racing Commission the application fee is non-refundable.</w:t>
            </w:r>
          </w:p>
          <w:p w14:paraId="468B311C" w14:textId="092F8CAF" w:rsidR="008E7AD8" w:rsidRPr="00D35D07" w:rsidRDefault="008E7AD8" w:rsidP="009607A3">
            <w:pPr>
              <w:pStyle w:val="Header"/>
              <w:spacing w:before="120" w:after="120"/>
              <w:rPr>
                <w:rFonts w:ascii="Calibri" w:hAnsi="Calibri" w:cs="Calibri"/>
                <w:b w:val="0"/>
                <w:bCs w:val="0"/>
                <w:sz w:val="24"/>
                <w:szCs w:val="24"/>
              </w:rPr>
            </w:pPr>
            <w:r w:rsidRPr="00D35D07">
              <w:rPr>
                <w:rFonts w:ascii="Calibri" w:hAnsi="Calibri" w:cs="Calibri"/>
                <w:b w:val="0"/>
                <w:bCs w:val="0"/>
                <w:sz w:val="24"/>
                <w:szCs w:val="24"/>
              </w:rPr>
              <w:t xml:space="preserve">The prescribed fee is available on the Commission’s web site at </w:t>
            </w:r>
            <w:hyperlink r:id="rId9" w:history="1">
              <w:r w:rsidRPr="00D35D07">
                <w:rPr>
                  <w:rStyle w:val="Hyperlink"/>
                  <w:rFonts w:ascii="Calibri" w:hAnsi="Calibri" w:cs="Calibri"/>
                  <w:b w:val="0"/>
                  <w:bCs w:val="0"/>
                  <w:sz w:val="24"/>
                  <w:szCs w:val="24"/>
                </w:rPr>
                <w:t>www.gamblingandracing.act.gov.au</w:t>
              </w:r>
            </w:hyperlink>
          </w:p>
          <w:p w14:paraId="64E7E4EC" w14:textId="77777777" w:rsidR="008E7AD8" w:rsidRPr="00AD538C" w:rsidRDefault="008E7AD8" w:rsidP="009607A3">
            <w:pPr>
              <w:pStyle w:val="Header"/>
              <w:spacing w:before="120"/>
              <w:rPr>
                <w:rFonts w:ascii="Calibri" w:hAnsi="Calibri" w:cs="Calibri"/>
                <w:sz w:val="24"/>
                <w:szCs w:val="24"/>
              </w:rPr>
            </w:pPr>
            <w:r w:rsidRPr="00D35D07">
              <w:rPr>
                <w:rFonts w:ascii="Calibri" w:hAnsi="Calibri" w:cs="Calibri"/>
                <w:b w:val="0"/>
                <w:bCs w:val="0"/>
                <w:sz w:val="24"/>
                <w:szCs w:val="24"/>
              </w:rPr>
              <w:t>Alternatively, you can contact the Commission on 02 6207 2343 for more information.</w:t>
            </w:r>
          </w:p>
        </w:tc>
      </w:tr>
    </w:tbl>
    <w:p w14:paraId="0024680A" w14:textId="77777777" w:rsidR="00E3082A" w:rsidRPr="00AD538C" w:rsidRDefault="00E3082A" w:rsidP="009607A3">
      <w:pPr>
        <w:rPr>
          <w:rFonts w:ascii="Calibri" w:hAnsi="Calibri" w:cs="Calibri"/>
          <w:sz w:val="24"/>
          <w:szCs w:val="24"/>
        </w:rPr>
      </w:pPr>
    </w:p>
    <w:sectPr w:rsidR="00E3082A" w:rsidRPr="00AD538C" w:rsidSect="009607A3">
      <w:headerReference w:type="even" r:id="rId10"/>
      <w:headerReference w:type="default" r:id="rId11"/>
      <w:footerReference w:type="default" r:id="rId12"/>
      <w:headerReference w:type="first" r:id="rId13"/>
      <w:footerReference w:type="first" r:id="rId14"/>
      <w:pgSz w:w="11909" w:h="16834" w:code="9"/>
      <w:pgMar w:top="1134" w:right="1134" w:bottom="709" w:left="1134" w:header="426" w:footer="1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1A4F" w14:textId="77777777" w:rsidR="00991945" w:rsidRDefault="00991945" w:rsidP="008E7AD8">
      <w:r>
        <w:separator/>
      </w:r>
    </w:p>
  </w:endnote>
  <w:endnote w:type="continuationSeparator" w:id="0">
    <w:p w14:paraId="2BA6F7EC" w14:textId="77777777" w:rsidR="00991945" w:rsidRDefault="00991945" w:rsidP="008E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8C51" w14:textId="77777777" w:rsidR="00E406D7" w:rsidRPr="008D62F7" w:rsidRDefault="00991945" w:rsidP="008D62F7">
    <w:pPr>
      <w:pStyle w:val="Footer"/>
      <w:jc w:val="cen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FF0C" w14:textId="77777777" w:rsidR="00E406D7" w:rsidRPr="008D62F7" w:rsidRDefault="00991945" w:rsidP="008D62F7">
    <w:pPr>
      <w:pStyle w:val="Footer"/>
      <w:jc w:val="cen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ABA3F" w14:textId="77777777" w:rsidR="00991945" w:rsidRDefault="00991945" w:rsidP="008E7AD8">
      <w:r>
        <w:separator/>
      </w:r>
    </w:p>
  </w:footnote>
  <w:footnote w:type="continuationSeparator" w:id="0">
    <w:p w14:paraId="07BD9B10" w14:textId="77777777" w:rsidR="00991945" w:rsidRDefault="00991945" w:rsidP="008E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C1D6" w14:textId="77777777" w:rsidR="00E406D7" w:rsidRDefault="008E7A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62235" w14:textId="77777777" w:rsidR="00E406D7" w:rsidRDefault="0099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2F56A157" w14:textId="77777777" w:rsidR="00E406D7" w:rsidRDefault="008E7AD8" w:rsidP="003059AB">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14:paraId="29785DC0" w14:textId="77777777" w:rsidR="00E406D7" w:rsidRDefault="00991945">
    <w:pPr>
      <w:pStyle w:val="Header"/>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A07B" w14:textId="77777777" w:rsidR="008C202F" w:rsidRDefault="008E7AD8" w:rsidP="004120DB">
    <w:pPr>
      <w:pStyle w:val="Header"/>
      <w:ind w:hanging="142"/>
      <w:rPr>
        <w:rFonts w:ascii="Arial Black" w:hAnsi="Arial Black"/>
        <w:i/>
        <w:iCs/>
      </w:rPr>
    </w:pPr>
    <w:r>
      <w:rPr>
        <w:rFonts w:ascii="Arial Black" w:hAnsi="Arial Black"/>
        <w:i/>
        <w:iCs/>
      </w:rPr>
      <w:t xml:space="preserve"> </w:t>
    </w:r>
    <w:r>
      <w:rPr>
        <w:noProof/>
        <w:lang w:eastAsia="en-AU"/>
      </w:rPr>
      <w:drawing>
        <wp:inline distT="0" distB="0" distL="0" distR="0" wp14:anchorId="71948A50" wp14:editId="6A8B0796">
          <wp:extent cx="3005847" cy="759973"/>
          <wp:effectExtent l="0" t="0" r="0" b="0"/>
          <wp:docPr id="4" name="Picture 4" descr="ACT Gambling and Racing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633" cy="800878"/>
                  </a:xfrm>
                  <a:prstGeom prst="rect">
                    <a:avLst/>
                  </a:prstGeom>
                  <a:noFill/>
                  <a:ln>
                    <a:noFill/>
                  </a:ln>
                </pic:spPr>
              </pic:pic>
            </a:graphicData>
          </a:graphic>
        </wp:inline>
      </w:drawing>
    </w:r>
  </w:p>
  <w:p w14:paraId="79BB8DE9" w14:textId="19D6967F" w:rsidR="002357AE" w:rsidRPr="009607A3" w:rsidRDefault="008E7AD8" w:rsidP="002357AE">
    <w:pPr>
      <w:pStyle w:val="Header"/>
      <w:ind w:hanging="142"/>
      <w:jc w:val="right"/>
      <w:rPr>
        <w:rFonts w:ascii="Arial" w:hAnsi="Arial" w:cs="Arial"/>
        <w:bCs/>
        <w:iCs/>
        <w:sz w:val="24"/>
        <w:szCs w:val="24"/>
        <w:lang w:eastAsia="en-AU"/>
      </w:rPr>
    </w:pPr>
    <w:r w:rsidRPr="009607A3">
      <w:rPr>
        <w:rFonts w:ascii="Arial" w:hAnsi="Arial" w:cs="Arial"/>
        <w:b/>
        <w:bCs/>
        <w:i/>
        <w:iCs/>
        <w:sz w:val="24"/>
        <w:szCs w:val="24"/>
        <w:lang w:eastAsia="en-AU"/>
      </w:rPr>
      <w:t xml:space="preserve">GAMING MACHINE ACT 2004, </w:t>
    </w:r>
    <w:r w:rsidRPr="009607A3">
      <w:rPr>
        <w:rFonts w:ascii="Arial" w:hAnsi="Arial" w:cs="Arial"/>
        <w:bCs/>
        <w:iCs/>
        <w:sz w:val="24"/>
        <w:szCs w:val="24"/>
        <w:lang w:eastAsia="en-AU"/>
      </w:rPr>
      <w:t>s37F</w:t>
    </w:r>
  </w:p>
  <w:p w14:paraId="2B400DF8" w14:textId="77777777" w:rsidR="00E406D7" w:rsidRDefault="008E7AD8" w:rsidP="002357AE">
    <w:pPr>
      <w:pStyle w:val="Header"/>
      <w:ind w:hanging="142"/>
      <w:jc w:val="right"/>
    </w:pPr>
    <w:r w:rsidRPr="008C202F">
      <w:rPr>
        <w:rFonts w:ascii="Arial Narrow" w:hAnsi="Arial Narrow" w:cs="Arial"/>
        <w:lang w:eastAsia="en-AU"/>
      </w:rPr>
      <w:t xml:space="preserve">Form made pursuant to s 53D of </w:t>
    </w:r>
    <w:r w:rsidRPr="008C202F">
      <w:rPr>
        <w:rFonts w:ascii="Arial Narrow" w:hAnsi="Arial Narrow" w:cs="Arial"/>
        <w:i/>
        <w:iCs/>
        <w:lang w:eastAsia="en-AU"/>
      </w:rPr>
      <w:t>Gambling and Racing Control Act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63DB2"/>
    <w:multiLevelType w:val="hybridMultilevel"/>
    <w:tmpl w:val="1BE45D38"/>
    <w:lvl w:ilvl="0" w:tplc="A5EE354C">
      <w:start w:val="2"/>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D8"/>
    <w:rsid w:val="00031623"/>
    <w:rsid w:val="001E5E56"/>
    <w:rsid w:val="002C7BEE"/>
    <w:rsid w:val="002E0C80"/>
    <w:rsid w:val="002E5A1A"/>
    <w:rsid w:val="00393DA0"/>
    <w:rsid w:val="004750A9"/>
    <w:rsid w:val="004C62F4"/>
    <w:rsid w:val="004D3D2A"/>
    <w:rsid w:val="00592F22"/>
    <w:rsid w:val="00644688"/>
    <w:rsid w:val="006966A5"/>
    <w:rsid w:val="007F66FF"/>
    <w:rsid w:val="008C197D"/>
    <w:rsid w:val="008E7AD8"/>
    <w:rsid w:val="00901EA3"/>
    <w:rsid w:val="00913F0F"/>
    <w:rsid w:val="0092093C"/>
    <w:rsid w:val="009607A3"/>
    <w:rsid w:val="00991945"/>
    <w:rsid w:val="00A21962"/>
    <w:rsid w:val="00A72B00"/>
    <w:rsid w:val="00A73591"/>
    <w:rsid w:val="00AB06CB"/>
    <w:rsid w:val="00AB4A4D"/>
    <w:rsid w:val="00AD538C"/>
    <w:rsid w:val="00C6182F"/>
    <w:rsid w:val="00D35D07"/>
    <w:rsid w:val="00E3082A"/>
    <w:rsid w:val="00EC4300"/>
    <w:rsid w:val="00ED6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54FD"/>
  <w15:chartTrackingRefBased/>
  <w15:docId w15:val="{83CD3F96-BC1F-444E-A178-85C5EE49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E7AD8"/>
    <w:pPr>
      <w:keepNext/>
      <w:outlineLvl w:val="0"/>
    </w:pPr>
    <w:rPr>
      <w:sz w:val="24"/>
    </w:rPr>
  </w:style>
  <w:style w:type="paragraph" w:styleId="Heading3">
    <w:name w:val="heading 3"/>
    <w:basedOn w:val="Normal"/>
    <w:next w:val="Normal"/>
    <w:link w:val="Heading3Char"/>
    <w:uiPriority w:val="9"/>
    <w:semiHidden/>
    <w:unhideWhenUsed/>
    <w:qFormat/>
    <w:rsid w:val="00AD53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qFormat/>
    <w:rsid w:val="008E7AD8"/>
    <w:pPr>
      <w:keepNext/>
      <w:outlineLvl w:val="5"/>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7AD8"/>
    <w:pPr>
      <w:tabs>
        <w:tab w:val="center" w:pos="4153"/>
        <w:tab w:val="right" w:pos="8306"/>
      </w:tabs>
    </w:pPr>
  </w:style>
  <w:style w:type="character" w:customStyle="1" w:styleId="HeaderChar">
    <w:name w:val="Header Char"/>
    <w:basedOn w:val="DefaultParagraphFont"/>
    <w:link w:val="Header"/>
    <w:uiPriority w:val="99"/>
    <w:rsid w:val="008E7AD8"/>
    <w:rPr>
      <w:rFonts w:ascii="Times New Roman" w:eastAsia="Times New Roman" w:hAnsi="Times New Roman" w:cs="Times New Roman"/>
      <w:sz w:val="20"/>
      <w:szCs w:val="20"/>
    </w:rPr>
  </w:style>
  <w:style w:type="paragraph" w:styleId="Footer">
    <w:name w:val="footer"/>
    <w:basedOn w:val="Normal"/>
    <w:link w:val="FooterChar"/>
    <w:uiPriority w:val="99"/>
    <w:rsid w:val="008E7AD8"/>
    <w:pPr>
      <w:tabs>
        <w:tab w:val="center" w:pos="4153"/>
        <w:tab w:val="right" w:pos="8306"/>
      </w:tabs>
    </w:pPr>
  </w:style>
  <w:style w:type="character" w:customStyle="1" w:styleId="FooterChar">
    <w:name w:val="Footer Char"/>
    <w:basedOn w:val="DefaultParagraphFont"/>
    <w:link w:val="Footer"/>
    <w:uiPriority w:val="99"/>
    <w:rsid w:val="008E7AD8"/>
    <w:rPr>
      <w:rFonts w:ascii="Times New Roman" w:eastAsia="Times New Roman" w:hAnsi="Times New Roman" w:cs="Times New Roman"/>
      <w:sz w:val="20"/>
      <w:szCs w:val="20"/>
    </w:rPr>
  </w:style>
  <w:style w:type="character" w:styleId="Hyperlink">
    <w:name w:val="Hyperlink"/>
    <w:basedOn w:val="DefaultParagraphFont"/>
    <w:uiPriority w:val="99"/>
    <w:rsid w:val="008E7AD8"/>
    <w:rPr>
      <w:rFonts w:cs="Times New Roman"/>
      <w:color w:val="0000FF"/>
      <w:u w:val="single"/>
    </w:rPr>
  </w:style>
  <w:style w:type="character" w:styleId="PageNumber">
    <w:name w:val="page number"/>
    <w:basedOn w:val="DefaultParagraphFont"/>
    <w:uiPriority w:val="99"/>
    <w:rsid w:val="008E7AD8"/>
    <w:rPr>
      <w:rFonts w:cs="Times New Roman"/>
    </w:rPr>
  </w:style>
  <w:style w:type="character" w:customStyle="1" w:styleId="Heading1Char">
    <w:name w:val="Heading 1 Char"/>
    <w:basedOn w:val="DefaultParagraphFont"/>
    <w:link w:val="Heading1"/>
    <w:uiPriority w:val="99"/>
    <w:rsid w:val="008E7AD8"/>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8E7AD8"/>
    <w:rPr>
      <w:rFonts w:ascii="Arial" w:eastAsia="Times New Roman" w:hAnsi="Arial" w:cs="Times New Roman"/>
      <w:b/>
      <w:bCs/>
      <w:sz w:val="20"/>
      <w:szCs w:val="20"/>
    </w:rPr>
  </w:style>
  <w:style w:type="paragraph" w:styleId="ListParagraph">
    <w:name w:val="List Paragraph"/>
    <w:basedOn w:val="Normal"/>
    <w:uiPriority w:val="34"/>
    <w:qFormat/>
    <w:rsid w:val="008E7AD8"/>
    <w:pPr>
      <w:ind w:left="720"/>
      <w:contextualSpacing/>
    </w:pPr>
  </w:style>
  <w:style w:type="table" w:styleId="TableGrid">
    <w:name w:val="Table Grid"/>
    <w:basedOn w:val="TableNormal"/>
    <w:uiPriority w:val="59"/>
    <w:rsid w:val="008E7AD8"/>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538C"/>
    <w:rPr>
      <w:rFonts w:asciiTheme="majorHAnsi" w:eastAsiaTheme="majorEastAsia" w:hAnsiTheme="majorHAnsi" w:cstheme="majorBidi"/>
      <w:color w:val="243F60" w:themeColor="accent1" w:themeShade="7F"/>
      <w:sz w:val="24"/>
      <w:szCs w:val="24"/>
    </w:rPr>
  </w:style>
  <w:style w:type="table" w:styleId="GridTable1Light-Accent3">
    <w:name w:val="Grid Table 1 Light Accent 3"/>
    <w:basedOn w:val="TableNormal"/>
    <w:uiPriority w:val="46"/>
    <w:rsid w:val="00AD538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99"/>
    <w:qFormat/>
    <w:rsid w:val="00D35D07"/>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B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ct.gov.au/smartforms/servlet/SmartForm.html?formCode=1009-gaming&amp;Acc=GA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aming.operations@act.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mblingandracing.act.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4140</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 Surrender of licence, authorisation certificate or authorisations</dc:title>
  <dc:subject>Gaming Machine Act 2004</dc:subject>
  <dc:creator>ACT Government</dc:creator>
  <cp:keywords>Notification - Surrender of licence, authorisation certificate or authorisations; Gambling and Racing Commission; Gaming Machine Act 2004; Application; gambling; racing</cp:keywords>
  <dc:description/>
  <cp:lastModifiedBy>Miles, Matthew</cp:lastModifiedBy>
  <cp:revision>5</cp:revision>
  <dcterms:created xsi:type="dcterms:W3CDTF">2020-01-08T02:53:00Z</dcterms:created>
  <dcterms:modified xsi:type="dcterms:W3CDTF">2020-09-01T04:14:00Z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A24479927</vt:lpwstr>
  </property>
  <property fmtid="{D5CDD505-2E9C-101B-9397-08002B2CF9AE}" pid="4" name="Objective-Title">
    <vt:lpwstr>NOTIFICATION - SURRENDER OF LICENCE, AUTHORISATION CERTIFICATE OR AUTHORISATIONS</vt:lpwstr>
  </property>
  <property fmtid="{D5CDD505-2E9C-101B-9397-08002B2CF9AE}" pid="5" name="Objective-Comment">
    <vt:lpwstr/>
  </property>
  <property fmtid="{D5CDD505-2E9C-101B-9397-08002B2CF9AE}" pid="6" name="Objective-CreationStamp">
    <vt:filetime>2020-01-08T03:46:42Z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2020-09-01T03:14:49Z</vt:filetime>
  </property>
  <property fmtid="{D5CDD505-2E9C-101B-9397-08002B2CF9AE}" pid="10" name="Objective-ModificationStamp">
    <vt:filetime>2020-09-01T03:14:52Z</vt:filetime>
  </property>
  <property fmtid="{D5CDD505-2E9C-101B-9397-08002B2CF9AE}" pid="11" name="Objective-Owner">
    <vt:lpwstr>Deb Gritti</vt:lpwstr>
  </property>
  <property fmtid="{D5CDD505-2E9C-101B-9397-08002B2CF9AE}" pid="12" name="Objective-Path">
    <vt:lpwstr>Whole of ACT Government:AC - Access Canberra:15. BRANCH - Licensing &amp; Registrations:SECTION - Community &amp; Business Licensing:UNIT - Liquor &amp; Gaming Licensing &amp; Community, Industry, Trader Licensing:17. PCI Compliance:Liquor and Gaming:Forms:3. Pending Approval:Gaming:</vt:lpwstr>
  </property>
  <property fmtid="{D5CDD505-2E9C-101B-9397-08002B2CF9AE}" pid="13" name="Objective-Parent">
    <vt:lpwstr>Gaming</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